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F0A" w:rsidRPr="0022134B" w:rsidRDefault="00572F0A" w:rsidP="00294072">
      <w:pPr>
        <w:widowControl w:val="0"/>
        <w:spacing w:after="60" w:line="288" w:lineRule="auto"/>
        <w:ind w:firstLine="4820"/>
        <w:jc w:val="right"/>
        <w:rPr>
          <w:b/>
          <w:bCs/>
          <w:sz w:val="24"/>
          <w:szCs w:val="24"/>
        </w:rPr>
      </w:pPr>
      <w:r w:rsidRPr="0022134B">
        <w:rPr>
          <w:b/>
          <w:bCs/>
          <w:sz w:val="24"/>
          <w:szCs w:val="24"/>
        </w:rPr>
        <w:t>Приложение № 1</w:t>
      </w:r>
    </w:p>
    <w:p w:rsidR="00572F0A" w:rsidRPr="0022134B" w:rsidRDefault="00572F0A" w:rsidP="00294072">
      <w:pPr>
        <w:widowControl w:val="0"/>
        <w:spacing w:after="60" w:line="288" w:lineRule="auto"/>
        <w:ind w:firstLine="3686"/>
        <w:jc w:val="right"/>
        <w:rPr>
          <w:b/>
          <w:bCs/>
          <w:sz w:val="24"/>
          <w:szCs w:val="24"/>
        </w:rPr>
      </w:pPr>
      <w:r w:rsidRPr="0022134B">
        <w:rPr>
          <w:b/>
          <w:bCs/>
          <w:sz w:val="24"/>
          <w:szCs w:val="24"/>
        </w:rPr>
        <w:t>к Долгосрочному Инвестиционному Соглашению</w:t>
      </w:r>
    </w:p>
    <w:p w:rsidR="00572F0A" w:rsidRPr="0022134B" w:rsidRDefault="00572F0A" w:rsidP="00294072">
      <w:pPr>
        <w:widowControl w:val="0"/>
        <w:spacing w:after="60" w:line="288" w:lineRule="auto"/>
        <w:ind w:firstLine="4820"/>
        <w:jc w:val="right"/>
        <w:rPr>
          <w:b/>
          <w:bCs/>
          <w:sz w:val="24"/>
          <w:szCs w:val="24"/>
        </w:rPr>
      </w:pPr>
      <w:r w:rsidRPr="0022134B">
        <w:rPr>
          <w:b/>
          <w:bCs/>
          <w:sz w:val="24"/>
          <w:szCs w:val="24"/>
        </w:rPr>
        <w:t xml:space="preserve"> № ___ от «___» ______ 201_ г.</w:t>
      </w:r>
    </w:p>
    <w:p w:rsidR="00572F0A" w:rsidRPr="0022134B" w:rsidRDefault="00572F0A" w:rsidP="009B2A88">
      <w:pPr>
        <w:spacing w:before="120" w:after="120" w:line="240" w:lineRule="auto"/>
      </w:pPr>
    </w:p>
    <w:p w:rsidR="00572F0A" w:rsidRPr="0022134B" w:rsidRDefault="00572F0A" w:rsidP="009B2A88">
      <w:pPr>
        <w:spacing w:before="120" w:after="120" w:line="240" w:lineRule="auto"/>
      </w:pPr>
    </w:p>
    <w:p w:rsidR="00572F0A" w:rsidRPr="0022134B" w:rsidRDefault="00572F0A" w:rsidP="009B2A88">
      <w:pPr>
        <w:spacing w:before="120" w:after="120" w:line="240" w:lineRule="auto"/>
      </w:pPr>
    </w:p>
    <w:p w:rsidR="00572F0A" w:rsidRPr="0022134B" w:rsidRDefault="00572F0A" w:rsidP="0022134B">
      <w:pPr>
        <w:spacing w:before="120" w:after="120" w:line="240" w:lineRule="auto"/>
      </w:pPr>
    </w:p>
    <w:p w:rsidR="00572F0A" w:rsidRPr="0022134B" w:rsidRDefault="00572F0A" w:rsidP="009B2A88">
      <w:pPr>
        <w:spacing w:before="120" w:after="120" w:line="240" w:lineRule="auto"/>
      </w:pPr>
    </w:p>
    <w:p w:rsidR="00572F0A" w:rsidRPr="0022134B" w:rsidRDefault="00572F0A" w:rsidP="009B2A88">
      <w:pPr>
        <w:spacing w:before="120" w:after="120" w:line="240" w:lineRule="auto"/>
      </w:pPr>
    </w:p>
    <w:p w:rsidR="00572F0A" w:rsidRPr="0022134B" w:rsidRDefault="00572F0A" w:rsidP="009B2A88">
      <w:pPr>
        <w:spacing w:before="120" w:after="120" w:line="240" w:lineRule="auto"/>
      </w:pPr>
    </w:p>
    <w:p w:rsidR="00572F0A" w:rsidRPr="0022134B" w:rsidRDefault="00572F0A" w:rsidP="009B2A88">
      <w:pPr>
        <w:spacing w:before="120" w:after="120" w:line="240" w:lineRule="auto"/>
      </w:pPr>
    </w:p>
    <w:p w:rsidR="00572F0A" w:rsidRPr="0022134B" w:rsidRDefault="00572F0A" w:rsidP="009B2A88">
      <w:pPr>
        <w:spacing w:before="120" w:after="120" w:line="240" w:lineRule="auto"/>
      </w:pPr>
    </w:p>
    <w:p w:rsidR="00572F0A" w:rsidRPr="0022134B" w:rsidRDefault="00572F0A" w:rsidP="009B2A88">
      <w:pPr>
        <w:spacing w:before="120" w:after="120" w:line="240" w:lineRule="auto"/>
      </w:pPr>
    </w:p>
    <w:p w:rsidR="00572F0A" w:rsidRPr="0022134B" w:rsidRDefault="00572F0A" w:rsidP="009B2A88">
      <w:pPr>
        <w:spacing w:before="120" w:after="120" w:line="240" w:lineRule="auto"/>
      </w:pPr>
    </w:p>
    <w:p w:rsidR="00572F0A" w:rsidRPr="0022134B" w:rsidRDefault="00572F0A" w:rsidP="009B2A88">
      <w:pPr>
        <w:spacing w:before="120" w:after="120" w:line="240" w:lineRule="auto"/>
      </w:pPr>
    </w:p>
    <w:p w:rsidR="00572F0A" w:rsidRPr="0022134B" w:rsidRDefault="00572F0A" w:rsidP="009B2A88">
      <w:pPr>
        <w:spacing w:before="120" w:after="120" w:line="240" w:lineRule="auto"/>
      </w:pPr>
    </w:p>
    <w:p w:rsidR="00572F0A" w:rsidRPr="0022134B" w:rsidRDefault="00572F0A" w:rsidP="00E722F9">
      <w:pPr>
        <w:spacing w:before="120" w:after="120" w:line="240" w:lineRule="auto"/>
        <w:jc w:val="center"/>
        <w:rPr>
          <w:rStyle w:val="SchedulePartNumber"/>
          <w:caps/>
          <w:sz w:val="40"/>
          <w:szCs w:val="40"/>
        </w:rPr>
      </w:pPr>
      <w:r w:rsidRPr="0022134B">
        <w:rPr>
          <w:rStyle w:val="SchedulePartNumber"/>
          <w:caps/>
          <w:sz w:val="40"/>
          <w:szCs w:val="40"/>
        </w:rPr>
        <w:t>Термины и определения</w:t>
      </w:r>
    </w:p>
    <w:p w:rsidR="00572F0A" w:rsidRPr="0022134B" w:rsidRDefault="00572F0A" w:rsidP="009B2A88">
      <w:pPr>
        <w:spacing w:before="120" w:after="120" w:line="240" w:lineRule="auto"/>
        <w:rPr>
          <w:b/>
        </w:rPr>
      </w:pPr>
    </w:p>
    <w:p w:rsidR="00572F0A" w:rsidRPr="0022134B" w:rsidRDefault="00572F0A" w:rsidP="009B2A88">
      <w:pPr>
        <w:spacing w:before="120" w:after="120" w:line="240" w:lineRule="auto"/>
        <w:rPr>
          <w:b/>
        </w:rPr>
      </w:pPr>
    </w:p>
    <w:p w:rsidR="00572F0A" w:rsidRPr="0022134B" w:rsidRDefault="00572F0A" w:rsidP="009B2A88">
      <w:pPr>
        <w:spacing w:before="120" w:after="120" w:line="240" w:lineRule="auto"/>
        <w:rPr>
          <w:b/>
        </w:rPr>
      </w:pPr>
    </w:p>
    <w:p w:rsidR="00572F0A" w:rsidRPr="0022134B" w:rsidRDefault="00572F0A" w:rsidP="009B2A88">
      <w:pPr>
        <w:spacing w:before="120" w:after="120" w:line="240" w:lineRule="auto"/>
        <w:rPr>
          <w:b/>
        </w:rPr>
      </w:pPr>
    </w:p>
    <w:p w:rsidR="00572F0A" w:rsidRPr="0022134B" w:rsidRDefault="00572F0A" w:rsidP="009B2A88">
      <w:pPr>
        <w:spacing w:before="120" w:after="120" w:line="240" w:lineRule="auto"/>
        <w:rPr>
          <w:b/>
        </w:rPr>
      </w:pPr>
    </w:p>
    <w:p w:rsidR="00572F0A" w:rsidRPr="0022134B" w:rsidRDefault="00572F0A" w:rsidP="009B2A88">
      <w:pPr>
        <w:spacing w:before="120" w:after="120" w:line="240" w:lineRule="auto"/>
        <w:rPr>
          <w:b/>
        </w:rPr>
      </w:pPr>
    </w:p>
    <w:p w:rsidR="00572F0A" w:rsidRPr="0022134B" w:rsidRDefault="00572F0A" w:rsidP="009B2A88">
      <w:pPr>
        <w:spacing w:before="120" w:after="120" w:line="240" w:lineRule="auto"/>
        <w:rPr>
          <w:b/>
        </w:rPr>
      </w:pPr>
    </w:p>
    <w:p w:rsidR="00572F0A" w:rsidRPr="0022134B" w:rsidRDefault="00572F0A" w:rsidP="009B2A88">
      <w:pPr>
        <w:spacing w:before="120" w:after="120" w:line="240" w:lineRule="auto"/>
        <w:rPr>
          <w:b/>
        </w:rPr>
      </w:pPr>
    </w:p>
    <w:p w:rsidR="00572F0A" w:rsidRPr="0022134B" w:rsidRDefault="00572F0A" w:rsidP="009B2A88">
      <w:pPr>
        <w:spacing w:after="200" w:line="276" w:lineRule="auto"/>
        <w:jc w:val="left"/>
        <w:rPr>
          <w:b/>
        </w:rPr>
      </w:pPr>
      <w:r w:rsidRPr="0022134B">
        <w:rPr>
          <w:b/>
        </w:rPr>
        <w:br w:type="page"/>
      </w:r>
    </w:p>
    <w:p w:rsidR="00572F0A" w:rsidRPr="0022134B" w:rsidRDefault="00572F0A" w:rsidP="002A0217">
      <w:pPr>
        <w:autoSpaceDE w:val="0"/>
        <w:autoSpaceDN w:val="0"/>
        <w:adjustRightInd w:val="0"/>
        <w:spacing w:before="240" w:after="240" w:line="240" w:lineRule="auto"/>
        <w:rPr>
          <w:sz w:val="24"/>
        </w:rPr>
      </w:pPr>
      <w:r w:rsidRPr="0022134B">
        <w:rPr>
          <w:sz w:val="24"/>
          <w:lang w:eastAsia="en-US"/>
        </w:rPr>
        <w:lastRenderedPageBreak/>
        <w:t xml:space="preserve">1. </w:t>
      </w:r>
      <w:r w:rsidRPr="0022134B">
        <w:rPr>
          <w:sz w:val="24"/>
        </w:rPr>
        <w:t>В настоящем Соглашении и Приложениях к нему, если иное не следует из контекста, следующие слова и фразы имеют значения, указанные ниже:</w:t>
      </w:r>
    </w:p>
    <w:tbl>
      <w:tblPr>
        <w:tblW w:w="99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92"/>
        <w:gridCol w:w="1662"/>
        <w:gridCol w:w="4733"/>
        <w:gridCol w:w="31"/>
      </w:tblGrid>
      <w:tr w:rsidR="0022134B" w:rsidRPr="0022134B" w:rsidTr="00A70F1F">
        <w:tc>
          <w:tcPr>
            <w:tcW w:w="3492" w:type="dxa"/>
            <w:shd w:val="clear" w:color="auto" w:fill="FFFFFF"/>
          </w:tcPr>
          <w:p w:rsidR="00572F0A" w:rsidRPr="0022134B" w:rsidRDefault="00572F0A" w:rsidP="002A0217">
            <w:pPr>
              <w:pStyle w:val="a1"/>
              <w:spacing w:before="120" w:after="120" w:line="240" w:lineRule="auto"/>
              <w:jc w:val="left"/>
              <w:rPr>
                <w:b/>
                <w:bCs/>
                <w:sz w:val="24"/>
                <w:szCs w:val="24"/>
              </w:rPr>
            </w:pPr>
            <w:r w:rsidRPr="0022134B">
              <w:rPr>
                <w:b/>
                <w:bCs/>
                <w:sz w:val="24"/>
                <w:szCs w:val="24"/>
              </w:rPr>
              <w:t>Аванс на Инвестиционной Стадии, Аванс</w:t>
            </w:r>
          </w:p>
        </w:tc>
        <w:tc>
          <w:tcPr>
            <w:tcW w:w="6426" w:type="dxa"/>
            <w:gridSpan w:val="3"/>
            <w:shd w:val="clear" w:color="auto" w:fill="FFFFFF"/>
          </w:tcPr>
          <w:p w:rsidR="00572F0A" w:rsidRPr="0022134B" w:rsidRDefault="00572F0A" w:rsidP="0076765E">
            <w:pPr>
              <w:spacing w:before="120" w:after="120" w:line="240" w:lineRule="auto"/>
              <w:rPr>
                <w:sz w:val="24"/>
              </w:rPr>
            </w:pPr>
            <w:r w:rsidRPr="0022134B">
              <w:rPr>
                <w:sz w:val="24"/>
              </w:rPr>
              <w:t>означает аванс, выплачиваемый Государственной Компанией Исполнителю в порядке и размере, предусмотренном п. 1 ст. 5.3. Соглашения.</w:t>
            </w:r>
          </w:p>
        </w:tc>
      </w:tr>
      <w:tr w:rsidR="0022134B" w:rsidRPr="0022134B" w:rsidTr="00A70F1F">
        <w:tc>
          <w:tcPr>
            <w:tcW w:w="3492" w:type="dxa"/>
            <w:shd w:val="clear" w:color="auto" w:fill="FFFFFF"/>
          </w:tcPr>
          <w:p w:rsidR="00572F0A" w:rsidRPr="0022134B" w:rsidRDefault="00572F0A" w:rsidP="002A0217">
            <w:pPr>
              <w:pStyle w:val="a1"/>
              <w:spacing w:before="120" w:after="120" w:line="240" w:lineRule="auto"/>
              <w:jc w:val="left"/>
              <w:rPr>
                <w:b/>
                <w:bCs/>
                <w:sz w:val="24"/>
                <w:szCs w:val="24"/>
                <w:lang w:val="en-US"/>
              </w:rPr>
            </w:pPr>
            <w:r w:rsidRPr="0022134B">
              <w:rPr>
                <w:b/>
                <w:bCs/>
                <w:sz w:val="24"/>
                <w:szCs w:val="24"/>
              </w:rPr>
              <w:t>Автомобильная Дорога, Объект</w:t>
            </w:r>
            <w:r w:rsidRPr="0022134B">
              <w:rPr>
                <w:b/>
                <w:bCs/>
                <w:sz w:val="24"/>
                <w:szCs w:val="24"/>
                <w:lang w:val="en-US"/>
              </w:rPr>
              <w:t xml:space="preserve"> </w:t>
            </w:r>
          </w:p>
          <w:p w:rsidR="00572F0A" w:rsidRPr="0022134B" w:rsidRDefault="00572F0A" w:rsidP="002A0217">
            <w:pPr>
              <w:pStyle w:val="a1"/>
              <w:spacing w:before="120" w:after="120" w:line="240" w:lineRule="auto"/>
              <w:jc w:val="left"/>
              <w:rPr>
                <w:b/>
                <w:bCs/>
                <w:sz w:val="24"/>
                <w:szCs w:val="24"/>
              </w:rPr>
            </w:pPr>
          </w:p>
          <w:p w:rsidR="00572F0A" w:rsidRPr="0022134B" w:rsidRDefault="00572F0A" w:rsidP="002A0217">
            <w:pPr>
              <w:pStyle w:val="a1"/>
              <w:spacing w:before="120" w:after="120" w:line="240" w:lineRule="auto"/>
              <w:jc w:val="left"/>
              <w:rPr>
                <w:b/>
                <w:bCs/>
                <w:sz w:val="24"/>
                <w:szCs w:val="24"/>
              </w:rPr>
            </w:pPr>
          </w:p>
          <w:p w:rsidR="00572F0A" w:rsidRPr="0022134B" w:rsidRDefault="00572F0A" w:rsidP="002A0217">
            <w:pPr>
              <w:pStyle w:val="a1"/>
              <w:spacing w:before="120" w:after="120" w:line="240" w:lineRule="auto"/>
              <w:jc w:val="left"/>
              <w:rPr>
                <w:b/>
                <w:bCs/>
                <w:sz w:val="24"/>
                <w:szCs w:val="24"/>
              </w:rPr>
            </w:pPr>
          </w:p>
          <w:p w:rsidR="00572F0A" w:rsidRPr="0022134B" w:rsidRDefault="00572F0A" w:rsidP="002A0217">
            <w:pPr>
              <w:pStyle w:val="a1"/>
              <w:spacing w:before="120" w:after="120" w:line="240" w:lineRule="auto"/>
              <w:jc w:val="left"/>
              <w:rPr>
                <w:b/>
                <w:bCs/>
                <w:sz w:val="24"/>
                <w:szCs w:val="24"/>
              </w:rPr>
            </w:pPr>
          </w:p>
          <w:p w:rsidR="00572F0A" w:rsidRPr="0022134B" w:rsidRDefault="00572F0A" w:rsidP="002A0217">
            <w:pPr>
              <w:pStyle w:val="a1"/>
              <w:spacing w:before="120" w:after="120" w:line="240" w:lineRule="auto"/>
              <w:jc w:val="left"/>
              <w:rPr>
                <w:b/>
                <w:bCs/>
                <w:sz w:val="24"/>
                <w:szCs w:val="24"/>
              </w:rPr>
            </w:pPr>
          </w:p>
          <w:p w:rsidR="00572F0A" w:rsidRPr="0022134B" w:rsidRDefault="00572F0A" w:rsidP="002A0217">
            <w:pPr>
              <w:pStyle w:val="a1"/>
              <w:spacing w:before="120" w:after="120" w:line="240" w:lineRule="auto"/>
              <w:jc w:val="left"/>
              <w:rPr>
                <w:b/>
                <w:bCs/>
                <w:sz w:val="24"/>
                <w:szCs w:val="24"/>
              </w:rPr>
            </w:pPr>
          </w:p>
          <w:p w:rsidR="00572F0A" w:rsidRPr="0022134B" w:rsidRDefault="00572F0A" w:rsidP="002A0217">
            <w:pPr>
              <w:pStyle w:val="a1"/>
              <w:spacing w:before="120" w:after="120" w:line="240" w:lineRule="auto"/>
              <w:jc w:val="left"/>
              <w:rPr>
                <w:b/>
                <w:bCs/>
                <w:sz w:val="24"/>
                <w:szCs w:val="24"/>
              </w:rPr>
            </w:pPr>
          </w:p>
        </w:tc>
        <w:tc>
          <w:tcPr>
            <w:tcW w:w="6426" w:type="dxa"/>
            <w:gridSpan w:val="3"/>
            <w:shd w:val="clear" w:color="auto" w:fill="FFFFFF"/>
          </w:tcPr>
          <w:p w:rsidR="00572F0A" w:rsidRPr="0022134B" w:rsidRDefault="00572F0A">
            <w:pPr>
              <w:autoSpaceDE w:val="0"/>
              <w:autoSpaceDN w:val="0"/>
              <w:adjustRightInd w:val="0"/>
              <w:spacing w:before="120" w:after="120" w:line="240" w:lineRule="auto"/>
              <w:rPr>
                <w:sz w:val="24"/>
                <w:szCs w:val="24"/>
              </w:rPr>
            </w:pPr>
            <w:proofErr w:type="gramStart"/>
            <w:r w:rsidRPr="0022134B">
              <w:rPr>
                <w:sz w:val="24"/>
              </w:rPr>
              <w:t>означает подлежащ</w:t>
            </w:r>
            <w:r w:rsidR="008717F7" w:rsidRPr="0022134B">
              <w:rPr>
                <w:sz w:val="24"/>
              </w:rPr>
              <w:t>ий</w:t>
            </w:r>
            <w:r w:rsidRPr="0022134B">
              <w:rPr>
                <w:sz w:val="24"/>
              </w:rPr>
              <w:t xml:space="preserve"> Строительству,</w:t>
            </w:r>
            <w:r w:rsidR="00182E61" w:rsidRPr="0022134B">
              <w:rPr>
                <w:sz w:val="24"/>
              </w:rPr>
              <w:t xml:space="preserve"> </w:t>
            </w:r>
            <w:r w:rsidRPr="0022134B">
              <w:rPr>
                <w:sz w:val="24"/>
              </w:rPr>
              <w:t>Содержанию, Ремонту</w:t>
            </w:r>
            <w:r w:rsidR="00CE2FFB" w:rsidRPr="0022134B">
              <w:rPr>
                <w:sz w:val="24"/>
              </w:rPr>
              <w:t>,</w:t>
            </w:r>
            <w:r w:rsidR="008B2E27" w:rsidRPr="0022134B">
              <w:rPr>
                <w:sz w:val="24"/>
              </w:rPr>
              <w:t xml:space="preserve"> </w:t>
            </w:r>
            <w:r w:rsidRPr="0022134B">
              <w:rPr>
                <w:sz w:val="24"/>
              </w:rPr>
              <w:t>Капитальному ремонту и Эксплуатации на платной основе в качестве Объекта Соглашения</w:t>
            </w:r>
            <w:r w:rsidR="00CE2FFB" w:rsidRPr="0022134B">
              <w:rPr>
                <w:sz w:val="24"/>
              </w:rPr>
              <w:t xml:space="preserve"> участок скоростной </w:t>
            </w:r>
            <w:r w:rsidR="00CE2FFB" w:rsidRPr="0022134B">
              <w:rPr>
                <w:sz w:val="24"/>
                <w:szCs w:val="24"/>
              </w:rPr>
              <w:t xml:space="preserve">автомобильной дороги Москва – Санкт-Петербург </w:t>
            </w:r>
            <w:r w:rsidR="00341455" w:rsidRPr="0022134B">
              <w:rPr>
                <w:sz w:val="24"/>
                <w:szCs w:val="24"/>
              </w:rPr>
              <w:t>на участках км 58 – км 97 и км 97 – км 149</w:t>
            </w:r>
            <w:r w:rsidR="00A1501E" w:rsidRPr="0022134B">
              <w:rPr>
                <w:iCs/>
              </w:rPr>
              <w:t xml:space="preserve"> (</w:t>
            </w:r>
            <w:r w:rsidR="00A1501E" w:rsidRPr="0022134B">
              <w:rPr>
                <w:iCs/>
                <w:sz w:val="24"/>
                <w:szCs w:val="24"/>
              </w:rPr>
              <w:t>М-11 строящаяся скоростная автомобильная дорога Москва – Санкт-Петербург.</w:t>
            </w:r>
            <w:proofErr w:type="gramEnd"/>
            <w:r w:rsidR="00A1501E" w:rsidRPr="0022134B">
              <w:rPr>
                <w:iCs/>
                <w:sz w:val="24"/>
                <w:szCs w:val="24"/>
              </w:rPr>
              <w:t xml:space="preserve"> </w:t>
            </w:r>
            <w:proofErr w:type="gramStart"/>
            <w:r w:rsidR="00A1501E" w:rsidRPr="0022134B">
              <w:rPr>
                <w:iCs/>
                <w:sz w:val="24"/>
                <w:szCs w:val="24"/>
              </w:rPr>
              <w:t>Скоростная автомобильная дорога Москва – Санкт-Петербург на участке км 58– км 684 (с последующей эксплуатацией на платной основе). 1 этап км 58 – км 97, 2 этап км 97 – км 1</w:t>
            </w:r>
            <w:bookmarkStart w:id="0" w:name="_GoBack"/>
            <w:bookmarkEnd w:id="0"/>
            <w:r w:rsidR="00A1501E" w:rsidRPr="0022134B">
              <w:rPr>
                <w:iCs/>
                <w:sz w:val="24"/>
                <w:szCs w:val="24"/>
              </w:rPr>
              <w:t>49</w:t>
            </w:r>
            <w:r w:rsidR="00972AAB" w:rsidRPr="0022134B">
              <w:rPr>
                <w:sz w:val="24"/>
                <w:szCs w:val="24"/>
              </w:rPr>
              <w:t xml:space="preserve">, </w:t>
            </w:r>
            <w:r w:rsidRPr="0022134B">
              <w:rPr>
                <w:sz w:val="24"/>
              </w:rPr>
              <w:t xml:space="preserve">включающий в себя предусмотренные Проектной Документацией </w:t>
            </w:r>
            <w:r w:rsidRPr="0022134B">
              <w:rPr>
                <w:sz w:val="24"/>
                <w:szCs w:val="24"/>
                <w:lang w:eastAsia="en-US"/>
              </w:rPr>
              <w:t>земельные участки в границах полосы отвода и расположенные на них или под ними конструктивные элементы (дорожное полотно, дорожное покрытие и подобные элементы) и дорожные сооружения</w:t>
            </w:r>
            <w:proofErr w:type="gramEnd"/>
            <w:r w:rsidRPr="0022134B">
              <w:rPr>
                <w:sz w:val="24"/>
                <w:szCs w:val="24"/>
                <w:lang w:eastAsia="en-US"/>
              </w:rPr>
              <w:t xml:space="preserve">, </w:t>
            </w:r>
            <w:proofErr w:type="gramStart"/>
            <w:r w:rsidRPr="0022134B">
              <w:rPr>
                <w:sz w:val="24"/>
                <w:szCs w:val="24"/>
                <w:lang w:eastAsia="en-US"/>
              </w:rPr>
              <w:t xml:space="preserve">являющиеся технологической частью автомобильной дороги (защитные дорожные сооружения, искусственные дорожные сооружения, производственные объекты, элементы обустройства), </w:t>
            </w:r>
            <w:r w:rsidRPr="0022134B">
              <w:rPr>
                <w:sz w:val="24"/>
              </w:rPr>
              <w:t>инженерные сооружения транспортной инфраструктуры (земляное полотно, дорожная одежда, мосты, водоотводные сооружения, путепроводы, эстакады, технические средства организации движения, иные дорожные объекты и объекты дорожного хозяйства)</w:t>
            </w:r>
            <w:r w:rsidR="007D45C2" w:rsidRPr="0022134B">
              <w:rPr>
                <w:sz w:val="24"/>
              </w:rPr>
              <w:t>, а также АСУДД и СВП в объеме, определенном Приложением № 16 к Соглашению</w:t>
            </w:r>
            <w:r w:rsidRPr="0022134B">
              <w:rPr>
                <w:sz w:val="24"/>
              </w:rPr>
              <w:t>.</w:t>
            </w:r>
            <w:r w:rsidRPr="0022134B">
              <w:rPr>
                <w:sz w:val="24"/>
                <w:szCs w:val="24"/>
              </w:rPr>
              <w:t xml:space="preserve"> </w:t>
            </w:r>
            <w:proofErr w:type="gramEnd"/>
          </w:p>
        </w:tc>
      </w:tr>
      <w:tr w:rsidR="0022134B" w:rsidRPr="0022134B" w:rsidDel="00D161C1" w:rsidTr="00A70F1F">
        <w:trPr>
          <w:trHeight w:val="46"/>
        </w:trPr>
        <w:tc>
          <w:tcPr>
            <w:tcW w:w="3492" w:type="dxa"/>
            <w:shd w:val="clear" w:color="auto" w:fill="FFFFFF"/>
          </w:tcPr>
          <w:p w:rsidR="00572F0A" w:rsidRPr="0022134B" w:rsidRDefault="00572F0A" w:rsidP="002A0217">
            <w:pPr>
              <w:pStyle w:val="a1"/>
              <w:spacing w:before="120" w:after="120" w:line="240" w:lineRule="auto"/>
              <w:jc w:val="left"/>
              <w:rPr>
                <w:b/>
                <w:sz w:val="24"/>
              </w:rPr>
            </w:pPr>
            <w:r w:rsidRPr="0022134B">
              <w:rPr>
                <w:b/>
                <w:sz w:val="24"/>
              </w:rPr>
              <w:t>Акт Возврата Проектной Документации</w:t>
            </w:r>
          </w:p>
        </w:tc>
        <w:tc>
          <w:tcPr>
            <w:tcW w:w="6426" w:type="dxa"/>
            <w:gridSpan w:val="3"/>
            <w:shd w:val="clear" w:color="auto" w:fill="FFFFFF"/>
          </w:tcPr>
          <w:p w:rsidR="00572F0A" w:rsidRPr="0022134B" w:rsidDel="004754FB" w:rsidRDefault="00572F0A" w:rsidP="00830238">
            <w:pPr>
              <w:spacing w:before="120" w:after="120" w:line="240" w:lineRule="auto"/>
              <w:rPr>
                <w:sz w:val="24"/>
                <w:szCs w:val="24"/>
              </w:rPr>
            </w:pPr>
            <w:r w:rsidRPr="0022134B">
              <w:rPr>
                <w:sz w:val="24"/>
              </w:rPr>
              <w:t>означает</w:t>
            </w:r>
            <w:r w:rsidRPr="0022134B">
              <w:rPr>
                <w:sz w:val="24"/>
                <w:szCs w:val="24"/>
              </w:rPr>
              <w:t xml:space="preserve"> акт приемки Проектной Документации и результатов Инженерных Изысканий Государственной Компанией от Исполнителя, подлежащий подписанию Сторонами  в порядке и на условиях предусмотренных </w:t>
            </w:r>
            <w:proofErr w:type="spellStart"/>
            <w:r w:rsidRPr="0022134B">
              <w:rPr>
                <w:sz w:val="24"/>
                <w:szCs w:val="24"/>
              </w:rPr>
              <w:t>пп</w:t>
            </w:r>
            <w:proofErr w:type="spellEnd"/>
            <w:r w:rsidRPr="0022134B">
              <w:rPr>
                <w:sz w:val="24"/>
                <w:szCs w:val="24"/>
              </w:rPr>
              <w:t>. 9)</w:t>
            </w:r>
            <w:proofErr w:type="gramStart"/>
            <w:r w:rsidRPr="0022134B">
              <w:rPr>
                <w:sz w:val="24"/>
                <w:szCs w:val="24"/>
              </w:rPr>
              <w:t>.</w:t>
            </w:r>
            <w:proofErr w:type="gramEnd"/>
            <w:r w:rsidRPr="0022134B">
              <w:rPr>
                <w:sz w:val="24"/>
                <w:szCs w:val="24"/>
              </w:rPr>
              <w:t xml:space="preserve"> </w:t>
            </w:r>
            <w:proofErr w:type="gramStart"/>
            <w:r w:rsidRPr="0022134B">
              <w:rPr>
                <w:sz w:val="24"/>
                <w:szCs w:val="24"/>
              </w:rPr>
              <w:t>п</w:t>
            </w:r>
            <w:proofErr w:type="gramEnd"/>
            <w:r w:rsidRPr="0022134B">
              <w:rPr>
                <w:sz w:val="24"/>
                <w:szCs w:val="24"/>
              </w:rPr>
              <w:t>. 4. ст. 2.2. Соглашения.</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Акт Выявленных Нарушений Строительства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rPr>
              <w:t>означает</w:t>
            </w:r>
            <w:r w:rsidRPr="0022134B">
              <w:rPr>
                <w:sz w:val="24"/>
                <w:szCs w:val="24"/>
              </w:rPr>
              <w:t xml:space="preserve"> </w:t>
            </w:r>
            <w:proofErr w:type="gramStart"/>
            <w:r w:rsidR="00984089" w:rsidRPr="0022134B">
              <w:rPr>
                <w:sz w:val="24"/>
                <w:szCs w:val="24"/>
              </w:rPr>
              <w:t>акт</w:t>
            </w:r>
            <w:proofErr w:type="gramEnd"/>
            <w:r w:rsidR="00984089" w:rsidRPr="0022134B">
              <w:rPr>
                <w:sz w:val="24"/>
                <w:szCs w:val="24"/>
              </w:rPr>
              <w:t xml:space="preserve"> </w:t>
            </w:r>
            <w:r w:rsidRPr="0022134B">
              <w:rPr>
                <w:sz w:val="24"/>
                <w:szCs w:val="24"/>
              </w:rPr>
              <w:t>указанн</w:t>
            </w:r>
            <w:r w:rsidR="00984089" w:rsidRPr="0022134B">
              <w:rPr>
                <w:sz w:val="24"/>
                <w:szCs w:val="24"/>
              </w:rPr>
              <w:t>ый</w:t>
            </w:r>
            <w:r w:rsidRPr="0022134B">
              <w:rPr>
                <w:sz w:val="24"/>
                <w:szCs w:val="24"/>
              </w:rPr>
              <w:t xml:space="preserve"> в п. 8 ст. 3.6. Соглашения. Форма соответствующего Акта подлежит разработке и утверждению Государственной Компанией.</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Акт Выявленных Нарушений Эксплуатации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rPr>
              <w:t>означает</w:t>
            </w:r>
            <w:r w:rsidRPr="0022134B">
              <w:rPr>
                <w:sz w:val="24"/>
                <w:szCs w:val="24"/>
              </w:rPr>
              <w:t xml:space="preserve"> </w:t>
            </w:r>
            <w:proofErr w:type="gramStart"/>
            <w:r w:rsidR="00984089" w:rsidRPr="0022134B">
              <w:rPr>
                <w:sz w:val="24"/>
                <w:szCs w:val="24"/>
              </w:rPr>
              <w:t>акт</w:t>
            </w:r>
            <w:proofErr w:type="gramEnd"/>
            <w:r w:rsidR="00984089" w:rsidRPr="0022134B">
              <w:rPr>
                <w:sz w:val="24"/>
                <w:szCs w:val="24"/>
              </w:rPr>
              <w:t xml:space="preserve"> </w:t>
            </w:r>
            <w:r w:rsidRPr="0022134B">
              <w:rPr>
                <w:sz w:val="24"/>
                <w:szCs w:val="24"/>
              </w:rPr>
              <w:t>указанн</w:t>
            </w:r>
            <w:r w:rsidR="00984089" w:rsidRPr="0022134B">
              <w:rPr>
                <w:sz w:val="24"/>
                <w:szCs w:val="24"/>
              </w:rPr>
              <w:t>ый</w:t>
            </w:r>
            <w:r w:rsidRPr="0022134B">
              <w:rPr>
                <w:sz w:val="24"/>
                <w:szCs w:val="24"/>
              </w:rPr>
              <w:t xml:space="preserve"> в п. 5 ст. 4.16 Соглашения. Форма соответствующего Акта подлежит разработке и утверждению Государственной Компанией.</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Акт о Наличии Критических Дефектов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szCs w:val="24"/>
              </w:rPr>
              <w:t xml:space="preserve">означает акт, фиксирующий выявленный факт несоответствия транспортно-эксплуатационного состояния Автомобильной </w:t>
            </w:r>
            <w:proofErr w:type="gramStart"/>
            <w:r w:rsidRPr="0022134B">
              <w:rPr>
                <w:sz w:val="24"/>
                <w:szCs w:val="24"/>
              </w:rPr>
              <w:t>Дороги</w:t>
            </w:r>
            <w:proofErr w:type="gramEnd"/>
            <w:r w:rsidRPr="0022134B">
              <w:rPr>
                <w:sz w:val="24"/>
                <w:szCs w:val="24"/>
              </w:rPr>
              <w:t xml:space="preserve"> установленным ТЭП, приведенным в Приложении №</w:t>
            </w:r>
            <w:r w:rsidR="00341455" w:rsidRPr="0022134B">
              <w:rPr>
                <w:sz w:val="24"/>
                <w:szCs w:val="24"/>
              </w:rPr>
              <w:t> </w:t>
            </w:r>
            <w:r w:rsidRPr="0022134B">
              <w:rPr>
                <w:sz w:val="24"/>
                <w:szCs w:val="24"/>
              </w:rPr>
              <w:t>3</w:t>
            </w:r>
            <w:r w:rsidR="004D0908" w:rsidRPr="0022134B">
              <w:rPr>
                <w:sz w:val="24"/>
                <w:szCs w:val="24"/>
              </w:rPr>
              <w:t xml:space="preserve"> </w:t>
            </w:r>
            <w:r w:rsidRPr="0022134B">
              <w:rPr>
                <w:sz w:val="24"/>
                <w:szCs w:val="24"/>
              </w:rPr>
              <w:t xml:space="preserve">к Соглашению, включающий в себя описание выявленных Критических Дефектов, их </w:t>
            </w:r>
            <w:r w:rsidRPr="0022134B">
              <w:rPr>
                <w:sz w:val="24"/>
                <w:szCs w:val="24"/>
              </w:rPr>
              <w:lastRenderedPageBreak/>
              <w:t xml:space="preserve">количественных параметров и показателей, а также указание даты установления наличия Критических Дефектов, который составляется Государственной Компанией </w:t>
            </w:r>
            <w:r w:rsidR="00655FBD" w:rsidRPr="0022134B">
              <w:rPr>
                <w:sz w:val="24"/>
                <w:szCs w:val="24"/>
              </w:rPr>
              <w:t xml:space="preserve">и (или) </w:t>
            </w:r>
            <w:r w:rsidRPr="0022134B">
              <w:rPr>
                <w:sz w:val="24"/>
                <w:szCs w:val="24"/>
              </w:rPr>
              <w:t>Инженером (если применимо) в порядке, изложенном в п. 3 ст. 5.5 Соглашения, по форме, разрабатываемой и утверждаемой Государственной Компанией.</w:t>
            </w:r>
          </w:p>
        </w:tc>
      </w:tr>
      <w:tr w:rsidR="0022134B" w:rsidRPr="0022134B" w:rsidTr="00A70F1F">
        <w:trPr>
          <w:trHeight w:val="130"/>
        </w:trPr>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lastRenderedPageBreak/>
              <w:t>Акт о Начале Строительства</w:t>
            </w:r>
          </w:p>
        </w:tc>
        <w:tc>
          <w:tcPr>
            <w:tcW w:w="6426" w:type="dxa"/>
            <w:gridSpan w:val="3"/>
          </w:tcPr>
          <w:p w:rsidR="00572F0A" w:rsidRPr="0022134B" w:rsidRDefault="00572F0A" w:rsidP="00B25162">
            <w:pPr>
              <w:pStyle w:val="a1"/>
              <w:spacing w:before="120" w:after="120" w:line="240" w:lineRule="auto"/>
              <w:jc w:val="both"/>
              <w:rPr>
                <w:sz w:val="24"/>
                <w:szCs w:val="24"/>
              </w:rPr>
            </w:pPr>
            <w:r w:rsidRPr="0022134B">
              <w:rPr>
                <w:sz w:val="24"/>
              </w:rPr>
              <w:t>означает</w:t>
            </w:r>
            <w:r w:rsidRPr="0022134B">
              <w:rPr>
                <w:sz w:val="24"/>
                <w:szCs w:val="24"/>
              </w:rPr>
              <w:t xml:space="preserve"> Акт, подписываемый Сторонами в день выдачи Разрешения на Строительство и подтверждающий начало Строительства</w:t>
            </w:r>
            <w:r w:rsidR="00B25162" w:rsidRPr="0022134B">
              <w:rPr>
                <w:sz w:val="24"/>
                <w:szCs w:val="24"/>
              </w:rPr>
              <w:t>.</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Акт об Устранении Критических Дефектов </w:t>
            </w:r>
          </w:p>
        </w:tc>
        <w:tc>
          <w:tcPr>
            <w:tcW w:w="6426" w:type="dxa"/>
            <w:gridSpan w:val="3"/>
          </w:tcPr>
          <w:p w:rsidR="00572F0A" w:rsidRPr="0022134B" w:rsidRDefault="00572F0A" w:rsidP="00B25162">
            <w:pPr>
              <w:pStyle w:val="a1"/>
              <w:spacing w:before="120" w:after="120" w:line="240" w:lineRule="auto"/>
              <w:jc w:val="both"/>
              <w:rPr>
                <w:sz w:val="24"/>
                <w:szCs w:val="24"/>
              </w:rPr>
            </w:pPr>
            <w:proofErr w:type="gramStart"/>
            <w:r w:rsidRPr="0022134B">
              <w:rPr>
                <w:sz w:val="24"/>
                <w:szCs w:val="24"/>
              </w:rPr>
              <w:t xml:space="preserve">означает акт, фиксирующий устранение Исполнителем ранее выявленных Критических Дефектов, а также дату их устранения (в соответствии с п. 6. ст. 5.5 Соглашения), который составляется Государственной Компанией </w:t>
            </w:r>
            <w:r w:rsidR="00655FBD" w:rsidRPr="0022134B">
              <w:rPr>
                <w:sz w:val="24"/>
                <w:szCs w:val="24"/>
              </w:rPr>
              <w:t xml:space="preserve">и (или) </w:t>
            </w:r>
            <w:r w:rsidRPr="0022134B">
              <w:rPr>
                <w:sz w:val="24"/>
                <w:szCs w:val="24"/>
              </w:rPr>
              <w:t>Инженером (если применимо) в порядке, изложенном в п. п. 8 ст. 5.5 Соглашения, по форме, разрабатываемой и утверждаемой Государственной Компанией.</w:t>
            </w:r>
            <w:proofErr w:type="gramEnd"/>
          </w:p>
        </w:tc>
      </w:tr>
      <w:tr w:rsidR="0022134B" w:rsidRPr="0022134B" w:rsidTr="00A70F1F">
        <w:trPr>
          <w:trHeight w:val="130"/>
        </w:trPr>
        <w:tc>
          <w:tcPr>
            <w:tcW w:w="3492" w:type="dxa"/>
          </w:tcPr>
          <w:p w:rsidR="00905816" w:rsidRPr="0022134B" w:rsidRDefault="00905816" w:rsidP="002829CD">
            <w:pPr>
              <w:pStyle w:val="a1"/>
              <w:spacing w:before="120" w:after="120" w:line="240" w:lineRule="auto"/>
              <w:jc w:val="left"/>
              <w:rPr>
                <w:b/>
                <w:bCs/>
                <w:sz w:val="24"/>
                <w:szCs w:val="24"/>
              </w:rPr>
            </w:pPr>
            <w:r w:rsidRPr="0022134B">
              <w:rPr>
                <w:b/>
                <w:bCs/>
                <w:sz w:val="24"/>
                <w:szCs w:val="24"/>
              </w:rPr>
              <w:t>Акт Освидетельствования Скрытых Работ</w:t>
            </w:r>
          </w:p>
        </w:tc>
        <w:tc>
          <w:tcPr>
            <w:tcW w:w="6426" w:type="dxa"/>
            <w:gridSpan w:val="3"/>
          </w:tcPr>
          <w:p w:rsidR="00905816" w:rsidRPr="0022134B" w:rsidRDefault="00DC0205" w:rsidP="00B25162">
            <w:pPr>
              <w:pStyle w:val="a1"/>
              <w:spacing w:before="120" w:after="120" w:line="240" w:lineRule="auto"/>
              <w:jc w:val="both"/>
              <w:rPr>
                <w:sz w:val="24"/>
                <w:szCs w:val="24"/>
              </w:rPr>
            </w:pPr>
            <w:r w:rsidRPr="0022134B">
              <w:rPr>
                <w:sz w:val="24"/>
                <w:szCs w:val="24"/>
              </w:rPr>
              <w:t>Документ, подписываемый Сторонами при освидетельствовании скрытых работ по форме, содержащейся в Приложении № 4 к Соглашению</w:t>
            </w:r>
            <w:r w:rsidR="00FF7527" w:rsidRPr="0022134B">
              <w:rPr>
                <w:sz w:val="24"/>
                <w:szCs w:val="24"/>
              </w:rPr>
              <w:t>.</w:t>
            </w:r>
          </w:p>
        </w:tc>
      </w:tr>
      <w:tr w:rsidR="0022134B" w:rsidRPr="0022134B" w:rsidTr="00A70F1F">
        <w:trPr>
          <w:trHeight w:val="130"/>
        </w:trPr>
        <w:tc>
          <w:tcPr>
            <w:tcW w:w="3492" w:type="dxa"/>
          </w:tcPr>
          <w:p w:rsidR="00905816" w:rsidRPr="0022134B" w:rsidRDefault="00905816" w:rsidP="002829CD">
            <w:pPr>
              <w:pStyle w:val="a1"/>
              <w:spacing w:before="120" w:after="120" w:line="240" w:lineRule="auto"/>
              <w:jc w:val="left"/>
              <w:rPr>
                <w:b/>
                <w:bCs/>
                <w:sz w:val="24"/>
                <w:szCs w:val="24"/>
              </w:rPr>
            </w:pPr>
            <w:r w:rsidRPr="0022134B">
              <w:rPr>
                <w:b/>
                <w:bCs/>
                <w:sz w:val="24"/>
                <w:szCs w:val="24"/>
              </w:rPr>
              <w:t xml:space="preserve">Акт </w:t>
            </w:r>
            <w:r w:rsidR="00023510" w:rsidRPr="0022134B">
              <w:rPr>
                <w:b/>
                <w:bCs/>
                <w:sz w:val="24"/>
                <w:szCs w:val="24"/>
              </w:rPr>
              <w:t xml:space="preserve">Освидетельствования </w:t>
            </w:r>
            <w:r w:rsidRPr="0022134B">
              <w:rPr>
                <w:b/>
                <w:bCs/>
                <w:sz w:val="24"/>
                <w:szCs w:val="24"/>
              </w:rPr>
              <w:t>Ответственных Конструкций</w:t>
            </w:r>
          </w:p>
        </w:tc>
        <w:tc>
          <w:tcPr>
            <w:tcW w:w="6426" w:type="dxa"/>
            <w:gridSpan w:val="3"/>
          </w:tcPr>
          <w:p w:rsidR="00905816" w:rsidRPr="0022134B" w:rsidRDefault="00361A10" w:rsidP="005D6E7D">
            <w:pPr>
              <w:pStyle w:val="a1"/>
              <w:spacing w:before="120" w:after="120" w:line="240" w:lineRule="auto"/>
              <w:jc w:val="both"/>
              <w:rPr>
                <w:sz w:val="24"/>
                <w:szCs w:val="24"/>
              </w:rPr>
            </w:pPr>
            <w:r w:rsidRPr="0022134B">
              <w:rPr>
                <w:sz w:val="24"/>
                <w:szCs w:val="24"/>
              </w:rPr>
              <w:t xml:space="preserve">Документ, подписываемый Сторонами при освидетельствовании </w:t>
            </w:r>
            <w:r w:rsidR="005D6E7D" w:rsidRPr="0022134B">
              <w:rPr>
                <w:sz w:val="24"/>
                <w:szCs w:val="24"/>
              </w:rPr>
              <w:t>ответственных конструкций</w:t>
            </w:r>
            <w:r w:rsidRPr="0022134B">
              <w:rPr>
                <w:sz w:val="24"/>
                <w:szCs w:val="24"/>
              </w:rPr>
              <w:t xml:space="preserve"> по форме, содержащейся в Приложении № </w:t>
            </w:r>
            <w:r w:rsidR="005D6E7D" w:rsidRPr="0022134B">
              <w:rPr>
                <w:sz w:val="24"/>
                <w:szCs w:val="24"/>
              </w:rPr>
              <w:t>4</w:t>
            </w:r>
            <w:r w:rsidRPr="0022134B">
              <w:rPr>
                <w:sz w:val="24"/>
                <w:szCs w:val="24"/>
              </w:rPr>
              <w:t xml:space="preserve"> к Соглашению</w:t>
            </w:r>
            <w:r w:rsidR="00FF7527" w:rsidRPr="0022134B">
              <w:rPr>
                <w:sz w:val="24"/>
                <w:szCs w:val="24"/>
              </w:rPr>
              <w:t>.</w:t>
            </w:r>
          </w:p>
        </w:tc>
      </w:tr>
      <w:tr w:rsidR="0022134B" w:rsidRPr="0022134B" w:rsidTr="00A70F1F">
        <w:trPr>
          <w:trHeight w:val="733"/>
        </w:trPr>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Акт Передачи Проектной Документации</w:t>
            </w:r>
          </w:p>
        </w:tc>
        <w:tc>
          <w:tcPr>
            <w:tcW w:w="6426" w:type="dxa"/>
            <w:gridSpan w:val="3"/>
          </w:tcPr>
          <w:p w:rsidR="00572F0A" w:rsidRPr="0022134B" w:rsidRDefault="00572F0A" w:rsidP="00A62B9A">
            <w:pPr>
              <w:spacing w:before="120" w:after="120" w:line="240" w:lineRule="auto"/>
              <w:rPr>
                <w:sz w:val="24"/>
              </w:rPr>
            </w:pPr>
            <w:r w:rsidRPr="0022134B">
              <w:rPr>
                <w:sz w:val="24"/>
              </w:rPr>
              <w:t xml:space="preserve">означает акт передачи Проектной Документации и результатов Инженерных Изысканий Государственной Компанией Исполнителю, с </w:t>
            </w:r>
            <w:proofErr w:type="gramStart"/>
            <w:r w:rsidRPr="0022134B">
              <w:rPr>
                <w:sz w:val="24"/>
              </w:rPr>
              <w:t>момента</w:t>
            </w:r>
            <w:proofErr w:type="gramEnd"/>
            <w:r w:rsidRPr="0022134B">
              <w:rPr>
                <w:sz w:val="24"/>
              </w:rPr>
              <w:t xml:space="preserve"> подписания которого считается исполненной обязанность Государственной компании согласно </w:t>
            </w:r>
            <w:proofErr w:type="spellStart"/>
            <w:r w:rsidRPr="0022134B">
              <w:rPr>
                <w:sz w:val="24"/>
              </w:rPr>
              <w:t>пп</w:t>
            </w:r>
            <w:proofErr w:type="spellEnd"/>
            <w:r w:rsidRPr="0022134B">
              <w:rPr>
                <w:sz w:val="24"/>
              </w:rPr>
              <w:t>. 2) п. 4. Ст. 2.2 Соглашения.</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Акт Передачи Строительной Площадки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rPr>
              <w:t>означает акт, предусмотренный пунктом п. 14 ст. 3.4 Соглашения,</w:t>
            </w:r>
            <w:r w:rsidRPr="0022134B">
              <w:rPr>
                <w:sz w:val="24"/>
                <w:szCs w:val="24"/>
              </w:rPr>
              <w:t xml:space="preserve"> форма которого приведена в</w:t>
            </w:r>
            <w:r w:rsidRPr="0022134B">
              <w:t xml:space="preserve"> </w:t>
            </w:r>
            <w:r w:rsidRPr="0022134B">
              <w:rPr>
                <w:sz w:val="24"/>
                <w:szCs w:val="24"/>
              </w:rPr>
              <w:t>Приложении 2 к Приложению № 4 к Соглашению.</w:t>
            </w:r>
          </w:p>
        </w:tc>
      </w:tr>
      <w:tr w:rsidR="0022134B" w:rsidRPr="0022134B" w:rsidDel="00D161C1" w:rsidTr="00A70F1F">
        <w:trPr>
          <w:trHeight w:val="46"/>
        </w:trPr>
        <w:tc>
          <w:tcPr>
            <w:tcW w:w="3492" w:type="dxa"/>
          </w:tcPr>
          <w:p w:rsidR="00572F0A" w:rsidRPr="0022134B" w:rsidDel="00D161C1" w:rsidRDefault="00572F0A" w:rsidP="00B25162">
            <w:pPr>
              <w:pStyle w:val="a1"/>
              <w:spacing w:before="120" w:after="120" w:line="240" w:lineRule="auto"/>
              <w:jc w:val="left"/>
              <w:rPr>
                <w:b/>
                <w:bCs/>
                <w:sz w:val="24"/>
                <w:szCs w:val="24"/>
              </w:rPr>
            </w:pPr>
            <w:r w:rsidRPr="0022134B">
              <w:rPr>
                <w:b/>
                <w:bCs/>
                <w:sz w:val="24"/>
                <w:szCs w:val="24"/>
              </w:rPr>
              <w:t>Акт Приемки Автомобильной Дороги</w:t>
            </w:r>
          </w:p>
        </w:tc>
        <w:tc>
          <w:tcPr>
            <w:tcW w:w="6426" w:type="dxa"/>
            <w:gridSpan w:val="3"/>
          </w:tcPr>
          <w:p w:rsidR="00572F0A" w:rsidRPr="0022134B" w:rsidDel="004754FB" w:rsidRDefault="00984089" w:rsidP="00A62B9A">
            <w:pPr>
              <w:spacing w:before="120" w:after="120" w:line="240" w:lineRule="auto"/>
              <w:rPr>
                <w:sz w:val="24"/>
                <w:szCs w:val="24"/>
              </w:rPr>
            </w:pPr>
            <w:r w:rsidRPr="0022134B">
              <w:rPr>
                <w:sz w:val="24"/>
                <w:szCs w:val="24"/>
              </w:rPr>
              <w:t xml:space="preserve">означает акт, подписываемый Сторонами по результатам работы </w:t>
            </w:r>
            <w:proofErr w:type="gramStart"/>
            <w:r w:rsidRPr="0022134B">
              <w:rPr>
                <w:sz w:val="24"/>
                <w:szCs w:val="24"/>
              </w:rPr>
              <w:t>комиссии</w:t>
            </w:r>
            <w:proofErr w:type="gramEnd"/>
            <w:r w:rsidRPr="0022134B">
              <w:rPr>
                <w:sz w:val="24"/>
                <w:szCs w:val="24"/>
              </w:rPr>
              <w:t xml:space="preserve"> по приемке оконченной Строительством Автомобильной Дороги, в случае успеха такой приемки.</w:t>
            </w:r>
            <w:r w:rsidR="00572F0A" w:rsidRPr="0022134B">
              <w:rPr>
                <w:sz w:val="24"/>
                <w:szCs w:val="24"/>
              </w:rPr>
              <w:t xml:space="preserve">  </w:t>
            </w:r>
          </w:p>
        </w:tc>
      </w:tr>
      <w:tr w:rsidR="0022134B" w:rsidRPr="0022134B" w:rsidDel="00D161C1" w:rsidTr="00A70F1F">
        <w:trPr>
          <w:trHeight w:val="46"/>
        </w:trPr>
        <w:tc>
          <w:tcPr>
            <w:tcW w:w="3492" w:type="dxa"/>
          </w:tcPr>
          <w:p w:rsidR="00984089" w:rsidRPr="0022134B" w:rsidRDefault="00984089" w:rsidP="00984089">
            <w:pPr>
              <w:pStyle w:val="a1"/>
              <w:spacing w:before="120" w:after="120" w:line="240" w:lineRule="auto"/>
              <w:jc w:val="left"/>
              <w:rPr>
                <w:b/>
                <w:bCs/>
                <w:sz w:val="24"/>
                <w:szCs w:val="24"/>
              </w:rPr>
            </w:pPr>
            <w:r w:rsidRPr="0022134B">
              <w:rPr>
                <w:b/>
                <w:bCs/>
                <w:sz w:val="24"/>
                <w:szCs w:val="24"/>
              </w:rPr>
              <w:t>Акт Передачи</w:t>
            </w:r>
          </w:p>
          <w:p w:rsidR="00984089" w:rsidRPr="0022134B" w:rsidRDefault="00984089" w:rsidP="00B25162">
            <w:pPr>
              <w:pStyle w:val="a1"/>
              <w:spacing w:before="120" w:after="120" w:line="240" w:lineRule="auto"/>
              <w:jc w:val="left"/>
              <w:rPr>
                <w:b/>
                <w:bCs/>
                <w:sz w:val="24"/>
                <w:szCs w:val="24"/>
              </w:rPr>
            </w:pPr>
          </w:p>
        </w:tc>
        <w:tc>
          <w:tcPr>
            <w:tcW w:w="6426" w:type="dxa"/>
            <w:gridSpan w:val="3"/>
          </w:tcPr>
          <w:p w:rsidR="00984089" w:rsidRPr="0022134B" w:rsidRDefault="00984089" w:rsidP="00A62B9A">
            <w:pPr>
              <w:spacing w:before="120" w:after="120" w:line="240" w:lineRule="auto"/>
              <w:rPr>
                <w:sz w:val="24"/>
                <w:szCs w:val="24"/>
              </w:rPr>
            </w:pPr>
            <w:r w:rsidRPr="0022134B">
              <w:rPr>
                <w:sz w:val="24"/>
                <w:szCs w:val="24"/>
              </w:rPr>
              <w:t>означает акт, выдаваемый Исполнителю Государственной Компанией согласно п. 1) ч. 2 ст. 7.14 Соглашения и подтверждающий соответствие Автомобильной Дороги Требованиям к Передаче.</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Акт Приемки Выполненных Работ </w:t>
            </w:r>
          </w:p>
        </w:tc>
        <w:tc>
          <w:tcPr>
            <w:tcW w:w="6426" w:type="dxa"/>
            <w:gridSpan w:val="3"/>
          </w:tcPr>
          <w:p w:rsidR="00572F0A" w:rsidRPr="0022134B" w:rsidRDefault="00572F0A" w:rsidP="002829CD">
            <w:pPr>
              <w:pStyle w:val="a1"/>
              <w:spacing w:before="120" w:after="120" w:line="240" w:lineRule="auto"/>
              <w:jc w:val="both"/>
              <w:rPr>
                <w:sz w:val="24"/>
                <w:szCs w:val="24"/>
              </w:rPr>
            </w:pPr>
            <w:proofErr w:type="gramStart"/>
            <w:r w:rsidRPr="0022134B">
              <w:rPr>
                <w:sz w:val="24"/>
                <w:szCs w:val="24"/>
              </w:rPr>
              <w:t xml:space="preserve">означает акт приемки выполненных работ по Строительству, составленный по форме КС-2, утвержденной Постановлением Госкомстата России от 11 ноября 1999 г. № 100, подписываемый Исполнителем, Государственной Компанией и Инженером (если </w:t>
            </w:r>
            <w:r w:rsidRPr="0022134B">
              <w:rPr>
                <w:sz w:val="24"/>
                <w:szCs w:val="24"/>
              </w:rPr>
              <w:lastRenderedPageBreak/>
              <w:t>применимо), в порядке, предусмотренном в ст. 3.11  Соглашения и Приложении № 4</w:t>
            </w:r>
            <w:r w:rsidR="00F07710" w:rsidRPr="0022134B">
              <w:rPr>
                <w:sz w:val="24"/>
                <w:szCs w:val="24"/>
              </w:rPr>
              <w:t xml:space="preserve"> </w:t>
            </w:r>
            <w:r w:rsidRPr="0022134B">
              <w:rPr>
                <w:sz w:val="24"/>
                <w:szCs w:val="24"/>
              </w:rPr>
              <w:t>к нему, подтверждающий выполнение Исполнителем обязательств по выполнению предусмотренной части (этапа) работ по Строительству в соответствии с утвержденной Проектной и Рабочей</w:t>
            </w:r>
            <w:proofErr w:type="gramEnd"/>
            <w:r w:rsidRPr="0022134B">
              <w:rPr>
                <w:sz w:val="24"/>
                <w:szCs w:val="24"/>
              </w:rPr>
              <w:t xml:space="preserve"> Документацией, Ведомостью Объемов и Стоимости Работ (Приложение № 16), Проектом Производства Работ, условиями Соглашения и требованиями Законодательства.</w:t>
            </w:r>
          </w:p>
        </w:tc>
      </w:tr>
      <w:tr w:rsidR="0022134B" w:rsidRPr="0022134B" w:rsidTr="00A70F1F">
        <w:trPr>
          <w:trHeight w:val="130"/>
        </w:trPr>
        <w:tc>
          <w:tcPr>
            <w:tcW w:w="3492" w:type="dxa"/>
            <w:shd w:val="clear" w:color="auto" w:fill="FFFFFF"/>
          </w:tcPr>
          <w:p w:rsidR="00984089" w:rsidRPr="0022134B" w:rsidRDefault="00572F0A" w:rsidP="002829CD">
            <w:pPr>
              <w:pStyle w:val="a1"/>
              <w:spacing w:before="120" w:after="120" w:line="240" w:lineRule="auto"/>
              <w:jc w:val="left"/>
              <w:rPr>
                <w:b/>
                <w:bCs/>
                <w:sz w:val="24"/>
                <w:szCs w:val="24"/>
              </w:rPr>
            </w:pPr>
            <w:r w:rsidRPr="0022134B">
              <w:rPr>
                <w:b/>
                <w:bCs/>
                <w:sz w:val="24"/>
                <w:szCs w:val="24"/>
              </w:rPr>
              <w:lastRenderedPageBreak/>
              <w:t xml:space="preserve">Акт Приемки </w:t>
            </w:r>
            <w:r w:rsidR="00984089" w:rsidRPr="0022134B">
              <w:rPr>
                <w:b/>
                <w:bCs/>
                <w:sz w:val="24"/>
                <w:szCs w:val="24"/>
              </w:rPr>
              <w:t>Ремонта</w:t>
            </w:r>
          </w:p>
          <w:p w:rsidR="00572F0A" w:rsidRPr="0022134B" w:rsidRDefault="00984089" w:rsidP="002829CD">
            <w:pPr>
              <w:pStyle w:val="a1"/>
              <w:spacing w:before="120" w:after="120" w:line="240" w:lineRule="auto"/>
              <w:jc w:val="left"/>
              <w:rPr>
                <w:b/>
                <w:bCs/>
                <w:sz w:val="24"/>
                <w:szCs w:val="24"/>
              </w:rPr>
            </w:pPr>
            <w:r w:rsidRPr="0022134B">
              <w:rPr>
                <w:b/>
                <w:bCs/>
                <w:sz w:val="24"/>
                <w:szCs w:val="24"/>
              </w:rPr>
              <w:t xml:space="preserve">Акт Приемки </w:t>
            </w:r>
            <w:r w:rsidR="00572F0A" w:rsidRPr="0022134B">
              <w:rPr>
                <w:b/>
                <w:bCs/>
                <w:sz w:val="24"/>
                <w:szCs w:val="24"/>
              </w:rPr>
              <w:t xml:space="preserve">Капитального Ремонта </w:t>
            </w:r>
          </w:p>
        </w:tc>
        <w:tc>
          <w:tcPr>
            <w:tcW w:w="6426" w:type="dxa"/>
            <w:gridSpan w:val="3"/>
            <w:shd w:val="clear" w:color="auto" w:fill="FFFFFF"/>
          </w:tcPr>
          <w:p w:rsidR="00572F0A" w:rsidRPr="0022134B" w:rsidRDefault="00572F0A" w:rsidP="002829CD">
            <w:pPr>
              <w:pStyle w:val="a1"/>
              <w:spacing w:before="120" w:after="120" w:line="240" w:lineRule="auto"/>
              <w:jc w:val="both"/>
              <w:rPr>
                <w:sz w:val="24"/>
                <w:szCs w:val="24"/>
              </w:rPr>
            </w:pPr>
            <w:proofErr w:type="gramStart"/>
            <w:r w:rsidRPr="0022134B">
              <w:rPr>
                <w:sz w:val="24"/>
                <w:szCs w:val="24"/>
              </w:rPr>
              <w:t xml:space="preserve">означает акт приемки выполненных работ по </w:t>
            </w:r>
            <w:r w:rsidR="00984089" w:rsidRPr="0022134B">
              <w:rPr>
                <w:sz w:val="24"/>
                <w:szCs w:val="24"/>
              </w:rPr>
              <w:t xml:space="preserve">Ремонту или </w:t>
            </w:r>
            <w:r w:rsidRPr="0022134B">
              <w:rPr>
                <w:sz w:val="24"/>
                <w:szCs w:val="24"/>
              </w:rPr>
              <w:t>Капитальному Ремонту</w:t>
            </w:r>
            <w:r w:rsidR="00984089" w:rsidRPr="0022134B">
              <w:rPr>
                <w:sz w:val="24"/>
                <w:szCs w:val="24"/>
              </w:rPr>
              <w:t xml:space="preserve"> (в зависимости от того, что применимо)</w:t>
            </w:r>
            <w:r w:rsidRPr="0022134B">
              <w:rPr>
                <w:sz w:val="24"/>
                <w:szCs w:val="24"/>
              </w:rPr>
              <w:t xml:space="preserve">, составленный по форме КС-2, утвержденной Постановлением Госкомстата России от 11 ноября 1999 г. № 100, подписываемый Исполнителем, Государственной Компанией и Инженером (если применимо) в порядке, предусмотренном в п. 3. ст. 4.13 Соглашения и Приложении № 9 к нему, подтверждающий выполнение Исполнителем обязательств по проведению </w:t>
            </w:r>
            <w:r w:rsidR="00984089" w:rsidRPr="0022134B">
              <w:rPr>
                <w:sz w:val="24"/>
                <w:szCs w:val="24"/>
              </w:rPr>
              <w:t>Ремонта или</w:t>
            </w:r>
            <w:proofErr w:type="gramEnd"/>
            <w:r w:rsidR="00984089" w:rsidRPr="0022134B">
              <w:rPr>
                <w:sz w:val="24"/>
                <w:szCs w:val="24"/>
              </w:rPr>
              <w:t xml:space="preserve"> </w:t>
            </w:r>
            <w:r w:rsidRPr="0022134B">
              <w:rPr>
                <w:sz w:val="24"/>
                <w:szCs w:val="24"/>
              </w:rPr>
              <w:t xml:space="preserve">Капитального Ремонта </w:t>
            </w:r>
            <w:r w:rsidR="00023510" w:rsidRPr="0022134B">
              <w:rPr>
                <w:sz w:val="24"/>
                <w:szCs w:val="24"/>
              </w:rPr>
              <w:t xml:space="preserve">(в зависимости от того, что применимо) </w:t>
            </w:r>
            <w:r w:rsidRPr="0022134B">
              <w:rPr>
                <w:sz w:val="24"/>
                <w:szCs w:val="24"/>
              </w:rPr>
              <w:t>в соответствии с утвержденной Проектной Документацией (если применимо), условиями Соглашения и требованиями Законодательства.</w:t>
            </w:r>
          </w:p>
        </w:tc>
      </w:tr>
      <w:tr w:rsidR="0022134B" w:rsidRPr="0022134B" w:rsidTr="00A70F1F">
        <w:trPr>
          <w:trHeight w:val="130"/>
        </w:trPr>
        <w:tc>
          <w:tcPr>
            <w:tcW w:w="3492" w:type="dxa"/>
          </w:tcPr>
          <w:p w:rsidR="00572F0A" w:rsidRPr="0022134B" w:rsidRDefault="00572F0A">
            <w:pPr>
              <w:pStyle w:val="a1"/>
              <w:spacing w:before="120" w:after="120" w:line="240" w:lineRule="auto"/>
              <w:jc w:val="left"/>
              <w:rPr>
                <w:b/>
                <w:bCs/>
                <w:sz w:val="24"/>
                <w:szCs w:val="24"/>
              </w:rPr>
            </w:pPr>
            <w:r w:rsidRPr="0022134B">
              <w:rPr>
                <w:b/>
                <w:bCs/>
                <w:sz w:val="24"/>
                <w:szCs w:val="24"/>
              </w:rPr>
              <w:t>Акт Стоимости Выполненных Работ</w:t>
            </w:r>
            <w:r w:rsidR="00704AB1" w:rsidRPr="0022134B">
              <w:rPr>
                <w:b/>
                <w:bCs/>
                <w:sz w:val="24"/>
                <w:szCs w:val="24"/>
              </w:rPr>
              <w:t>, Справка о Стоимости Выполненных Работ и Затрат</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szCs w:val="24"/>
              </w:rPr>
              <w:t xml:space="preserve">означает акт, подтверждающий стоимость выполненных Исполнителем работ по Строительству в соответствии с Ведомостью Стоимости и Объемов Работ, составленный по форме КС-3, утвержденной Постановлением Госкомстата России от 11 ноября 1999 г. № 100, подписываемый Исполнителем, Государственной Компанией и Инженером (если применимо) в порядке, предусмотренном п. 9 ст. 5.3. Соглашения и </w:t>
            </w:r>
            <w:proofErr w:type="gramStart"/>
            <w:r w:rsidRPr="0022134B">
              <w:rPr>
                <w:sz w:val="24"/>
                <w:szCs w:val="24"/>
              </w:rPr>
              <w:t>Приложении</w:t>
            </w:r>
            <w:proofErr w:type="gramEnd"/>
            <w:r w:rsidRPr="0022134B">
              <w:rPr>
                <w:sz w:val="24"/>
                <w:szCs w:val="24"/>
              </w:rPr>
              <w:t xml:space="preserve"> № 4 к нему после или одновременно с подписанием Акта Приемки Выполненных Работ.</w:t>
            </w:r>
          </w:p>
        </w:tc>
      </w:tr>
      <w:tr w:rsidR="0022134B" w:rsidRPr="0022134B" w:rsidTr="00A70F1F">
        <w:trPr>
          <w:trHeight w:val="130"/>
        </w:trPr>
        <w:tc>
          <w:tcPr>
            <w:tcW w:w="3492" w:type="dxa"/>
            <w:shd w:val="clear" w:color="auto" w:fill="FFFFFF"/>
          </w:tcPr>
          <w:p w:rsidR="0000024B" w:rsidRPr="0022134B" w:rsidRDefault="00572F0A" w:rsidP="002829CD">
            <w:pPr>
              <w:pStyle w:val="a1"/>
              <w:spacing w:before="120" w:after="120" w:line="240" w:lineRule="auto"/>
              <w:jc w:val="left"/>
              <w:rPr>
                <w:b/>
                <w:bCs/>
                <w:sz w:val="24"/>
                <w:szCs w:val="24"/>
              </w:rPr>
            </w:pPr>
            <w:r w:rsidRPr="0022134B">
              <w:rPr>
                <w:b/>
                <w:bCs/>
                <w:sz w:val="24"/>
                <w:szCs w:val="24"/>
              </w:rPr>
              <w:t>Акт Стоимости Выполненных Работ по Ремонту</w:t>
            </w:r>
          </w:p>
          <w:p w:rsidR="0000024B" w:rsidRPr="0022134B" w:rsidRDefault="00984089" w:rsidP="002829CD">
            <w:pPr>
              <w:pStyle w:val="a1"/>
              <w:spacing w:before="120" w:after="120" w:line="240" w:lineRule="auto"/>
              <w:jc w:val="left"/>
              <w:rPr>
                <w:b/>
                <w:bCs/>
                <w:sz w:val="24"/>
                <w:szCs w:val="24"/>
              </w:rPr>
            </w:pPr>
            <w:r w:rsidRPr="0022134B">
              <w:rPr>
                <w:b/>
                <w:bCs/>
                <w:sz w:val="24"/>
                <w:szCs w:val="24"/>
              </w:rPr>
              <w:t>Акт Стоимости Выполненных Работ по Капитальному Ремонту</w:t>
            </w:r>
          </w:p>
          <w:p w:rsidR="00984089" w:rsidRPr="0022134B" w:rsidRDefault="0000024B" w:rsidP="002829CD">
            <w:pPr>
              <w:pStyle w:val="a1"/>
              <w:spacing w:before="120" w:after="120" w:line="240" w:lineRule="auto"/>
              <w:jc w:val="left"/>
              <w:rPr>
                <w:b/>
                <w:bCs/>
                <w:sz w:val="24"/>
                <w:szCs w:val="24"/>
              </w:rPr>
            </w:pPr>
            <w:r w:rsidRPr="0022134B">
              <w:rPr>
                <w:b/>
                <w:bCs/>
                <w:sz w:val="24"/>
                <w:szCs w:val="24"/>
              </w:rPr>
              <w:t>Справка о Стоимости Выполненных Работ и Затрат</w:t>
            </w:r>
          </w:p>
          <w:p w:rsidR="0000024B" w:rsidRPr="0022134B" w:rsidRDefault="0000024B" w:rsidP="002829CD">
            <w:pPr>
              <w:pStyle w:val="a1"/>
              <w:spacing w:before="120" w:after="120" w:line="240" w:lineRule="auto"/>
              <w:jc w:val="left"/>
              <w:rPr>
                <w:b/>
                <w:bCs/>
                <w:sz w:val="24"/>
                <w:szCs w:val="24"/>
              </w:rPr>
            </w:pPr>
          </w:p>
        </w:tc>
        <w:tc>
          <w:tcPr>
            <w:tcW w:w="6426" w:type="dxa"/>
            <w:gridSpan w:val="3"/>
            <w:shd w:val="clear" w:color="auto" w:fill="FFFFFF"/>
          </w:tcPr>
          <w:p w:rsidR="00572F0A" w:rsidRPr="0022134B" w:rsidRDefault="00572F0A" w:rsidP="002829CD">
            <w:pPr>
              <w:pStyle w:val="a1"/>
              <w:spacing w:before="120" w:after="120" w:line="240" w:lineRule="auto"/>
              <w:jc w:val="both"/>
              <w:rPr>
                <w:sz w:val="24"/>
                <w:szCs w:val="24"/>
              </w:rPr>
            </w:pPr>
            <w:proofErr w:type="gramStart"/>
            <w:r w:rsidRPr="0022134B">
              <w:rPr>
                <w:sz w:val="24"/>
                <w:szCs w:val="24"/>
              </w:rPr>
              <w:t>означает акт, подтверждающий стоимость выполненных Исполнителем работ по Ремонту или Капитальному Ремонту (в зависимости от того, что применимо), составленный по форме КС-3, утвержденной Постановлением Госкомстата России от 11 ноября 1999 г. № 100, подписываемый Исполнителем, Государственной Компанией и Инженером (если применимо) в порядке, предусмотренном в п. 3. ст. 4.13 Соглашения и Приложении № 9 к нему, после или одновременно с подписанием Акта</w:t>
            </w:r>
            <w:proofErr w:type="gramEnd"/>
            <w:r w:rsidRPr="0022134B">
              <w:rPr>
                <w:sz w:val="24"/>
                <w:szCs w:val="24"/>
              </w:rPr>
              <w:t xml:space="preserve"> Приемки Ремонта или Акта Приемки Капитального Ремонта (в зависимости от того, что применимо).</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Акты о Выполнении Работ по Эксплуатации </w:t>
            </w:r>
          </w:p>
        </w:tc>
        <w:tc>
          <w:tcPr>
            <w:tcW w:w="6426" w:type="dxa"/>
            <w:gridSpan w:val="3"/>
          </w:tcPr>
          <w:p w:rsidR="00572F0A" w:rsidRPr="0022134B" w:rsidRDefault="00572F0A" w:rsidP="00655FBD">
            <w:pPr>
              <w:pStyle w:val="a1"/>
              <w:spacing w:before="120" w:after="120" w:line="240" w:lineRule="auto"/>
              <w:jc w:val="both"/>
              <w:rPr>
                <w:sz w:val="24"/>
                <w:szCs w:val="24"/>
              </w:rPr>
            </w:pPr>
            <w:r w:rsidRPr="0022134B">
              <w:rPr>
                <w:sz w:val="24"/>
                <w:szCs w:val="24"/>
              </w:rPr>
              <w:t xml:space="preserve">означает подписываемые Сторонами акты приемки и </w:t>
            </w:r>
            <w:proofErr w:type="gramStart"/>
            <w:r w:rsidRPr="0022134B">
              <w:rPr>
                <w:sz w:val="24"/>
                <w:szCs w:val="24"/>
              </w:rPr>
              <w:t>стоимости</w:t>
            </w:r>
            <w:proofErr w:type="gramEnd"/>
            <w:r w:rsidRPr="0022134B">
              <w:rPr>
                <w:sz w:val="24"/>
                <w:szCs w:val="24"/>
              </w:rPr>
              <w:t xml:space="preserve"> выполненных Исполнителем работ (услуг) по Содержанию, которые могут быть составлены в форме одного акта, либо нескольких актов для каждого вида работ (услуг). Указанные акты оформляются в соответствии с </w:t>
            </w:r>
            <w:r w:rsidRPr="0022134B">
              <w:rPr>
                <w:sz w:val="24"/>
                <w:szCs w:val="24"/>
              </w:rPr>
              <w:lastRenderedPageBreak/>
              <w:t>положениями Приложени</w:t>
            </w:r>
            <w:r w:rsidR="00655FBD" w:rsidRPr="0022134B">
              <w:rPr>
                <w:sz w:val="24"/>
                <w:szCs w:val="24"/>
              </w:rPr>
              <w:t>я</w:t>
            </w:r>
            <w:r w:rsidRPr="0022134B">
              <w:rPr>
                <w:sz w:val="24"/>
                <w:szCs w:val="24"/>
              </w:rPr>
              <w:t xml:space="preserve"> № 8 к Соглашению.</w:t>
            </w:r>
          </w:p>
        </w:tc>
      </w:tr>
      <w:tr w:rsidR="0022134B" w:rsidRPr="0022134B" w:rsidTr="00A70F1F">
        <w:trPr>
          <w:trHeight w:val="733"/>
        </w:trPr>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lastRenderedPageBreak/>
              <w:t>Альтернативный План Устранения Нарушений</w:t>
            </w:r>
          </w:p>
        </w:tc>
        <w:tc>
          <w:tcPr>
            <w:tcW w:w="6426" w:type="dxa"/>
            <w:gridSpan w:val="3"/>
          </w:tcPr>
          <w:p w:rsidR="00572F0A" w:rsidRPr="0022134B" w:rsidRDefault="00572F0A" w:rsidP="00D67D41">
            <w:pPr>
              <w:spacing w:before="120" w:after="120" w:line="240" w:lineRule="auto"/>
              <w:rPr>
                <w:sz w:val="24"/>
              </w:rPr>
            </w:pPr>
            <w:r w:rsidRPr="0022134B">
              <w:rPr>
                <w:sz w:val="24"/>
              </w:rPr>
              <w:t xml:space="preserve">означает альтернативный план, предложенный Государственной Компанией в соответствии с </w:t>
            </w:r>
            <w:proofErr w:type="spellStart"/>
            <w:r w:rsidRPr="0022134B">
              <w:rPr>
                <w:sz w:val="24"/>
              </w:rPr>
              <w:t>пп</w:t>
            </w:r>
            <w:proofErr w:type="spellEnd"/>
            <w:r w:rsidRPr="0022134B">
              <w:rPr>
                <w:sz w:val="24"/>
              </w:rPr>
              <w:t xml:space="preserve">. 2) п. </w:t>
            </w:r>
            <w:r w:rsidR="00984089" w:rsidRPr="0022134B">
              <w:rPr>
                <w:sz w:val="24"/>
              </w:rPr>
              <w:t>4</w:t>
            </w:r>
            <w:r w:rsidRPr="0022134B">
              <w:rPr>
                <w:sz w:val="24"/>
              </w:rPr>
              <w:t xml:space="preserve"> ст. 7.6. Соглашения по устранению существенных нарушений условий Соглашения, допущенных Исполнителем и являющихся основанием для расторжения Соглашения в соответствии с п. 7.2 Соглашения. Указанный план составляется Государственной Компанией в свободной форме и должен содержать детальный перечень, описание и сроки исполнения предлагаемых Государственной Компанией мероприятий (в том числе, работ) по устранению Исполнителем допущенных существенных нарушений условий Соглашения.</w:t>
            </w:r>
          </w:p>
        </w:tc>
      </w:tr>
      <w:tr w:rsidR="0022134B" w:rsidRPr="0022134B" w:rsidTr="00A70F1F">
        <w:tc>
          <w:tcPr>
            <w:tcW w:w="3492" w:type="dxa"/>
            <w:shd w:val="clear" w:color="auto" w:fill="FFFFFF"/>
          </w:tcPr>
          <w:p w:rsidR="00572F0A" w:rsidRPr="0022134B" w:rsidRDefault="00572F0A" w:rsidP="002A0217">
            <w:pPr>
              <w:pStyle w:val="a1"/>
              <w:spacing w:before="120" w:after="120" w:line="240" w:lineRule="auto"/>
              <w:jc w:val="left"/>
              <w:rPr>
                <w:b/>
                <w:bCs/>
                <w:sz w:val="24"/>
                <w:szCs w:val="24"/>
              </w:rPr>
            </w:pPr>
            <w:r w:rsidRPr="0022134B">
              <w:rPr>
                <w:b/>
                <w:bCs/>
                <w:sz w:val="24"/>
                <w:szCs w:val="24"/>
              </w:rPr>
              <w:t>АНСДК</w:t>
            </w:r>
          </w:p>
        </w:tc>
        <w:tc>
          <w:tcPr>
            <w:tcW w:w="6426" w:type="dxa"/>
            <w:gridSpan w:val="3"/>
            <w:shd w:val="clear" w:color="auto" w:fill="FFFFFF"/>
          </w:tcPr>
          <w:p w:rsidR="00572F0A" w:rsidRPr="0022134B" w:rsidRDefault="00572F0A" w:rsidP="002A0217">
            <w:pPr>
              <w:spacing w:before="120" w:after="120" w:line="240" w:lineRule="auto"/>
              <w:rPr>
                <w:sz w:val="24"/>
              </w:rPr>
            </w:pPr>
            <w:r w:rsidRPr="0022134B">
              <w:rPr>
                <w:sz w:val="24"/>
              </w:rPr>
              <w:t>означает автоматизированная навигационная система диспетчерского контроля Государственной Компании.</w:t>
            </w:r>
          </w:p>
        </w:tc>
      </w:tr>
      <w:tr w:rsidR="0022134B" w:rsidRPr="0022134B" w:rsidTr="00A70F1F">
        <w:trPr>
          <w:trHeight w:val="252"/>
        </w:trPr>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 xml:space="preserve">Арбитраж </w:t>
            </w:r>
          </w:p>
        </w:tc>
        <w:tc>
          <w:tcPr>
            <w:tcW w:w="6426" w:type="dxa"/>
            <w:gridSpan w:val="3"/>
          </w:tcPr>
          <w:p w:rsidR="00572F0A" w:rsidRPr="0022134B" w:rsidRDefault="00572F0A" w:rsidP="002A0217">
            <w:pPr>
              <w:spacing w:before="120" w:after="120" w:line="240" w:lineRule="auto"/>
              <w:rPr>
                <w:sz w:val="24"/>
              </w:rPr>
            </w:pPr>
            <w:r w:rsidRPr="0022134B">
              <w:rPr>
                <w:sz w:val="24"/>
              </w:rPr>
              <w:t xml:space="preserve">означает </w:t>
            </w:r>
            <w:r w:rsidR="005C2376" w:rsidRPr="0022134B">
              <w:rPr>
                <w:sz w:val="24"/>
              </w:rPr>
              <w:t>Третейский суд при Российском союзе промышленников и предпринимателей.</w:t>
            </w:r>
          </w:p>
        </w:tc>
      </w:tr>
      <w:tr w:rsidR="0022134B" w:rsidRPr="0022134B" w:rsidTr="00A70F1F">
        <w:trPr>
          <w:trHeight w:val="733"/>
        </w:trPr>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Археологические Объекты</w:t>
            </w:r>
          </w:p>
        </w:tc>
        <w:tc>
          <w:tcPr>
            <w:tcW w:w="6426" w:type="dxa"/>
            <w:gridSpan w:val="3"/>
          </w:tcPr>
          <w:p w:rsidR="00572F0A" w:rsidRPr="0022134B" w:rsidRDefault="00572F0A" w:rsidP="002A0217">
            <w:pPr>
              <w:spacing w:before="120" w:after="120" w:line="240" w:lineRule="auto"/>
              <w:rPr>
                <w:sz w:val="24"/>
              </w:rPr>
            </w:pPr>
            <w:r w:rsidRPr="0022134B">
              <w:rPr>
                <w:sz w:val="24"/>
              </w:rPr>
              <w:t>означает ископаемые, окаменелости, формации и другие остатки, объекты или вещи, которые имеют археологическое, культурное, геологическое и (или) имущественное значение, определяемые в соответствии с Законодательством, включая  кладбища и иные места захоронения.</w:t>
            </w:r>
          </w:p>
        </w:tc>
      </w:tr>
      <w:tr w:rsidR="0022134B" w:rsidRPr="0022134B" w:rsidTr="008C4F0B">
        <w:tc>
          <w:tcPr>
            <w:tcW w:w="3492" w:type="dxa"/>
            <w:shd w:val="clear" w:color="auto" w:fill="FFFFFF"/>
          </w:tcPr>
          <w:p w:rsidR="009579C6" w:rsidRPr="0022134B" w:rsidRDefault="009579C6" w:rsidP="008C4F0B">
            <w:pPr>
              <w:pStyle w:val="a1"/>
              <w:spacing w:before="120" w:after="120" w:line="240" w:lineRule="auto"/>
              <w:jc w:val="left"/>
              <w:rPr>
                <w:b/>
                <w:bCs/>
                <w:sz w:val="24"/>
                <w:szCs w:val="24"/>
              </w:rPr>
            </w:pPr>
            <w:r w:rsidRPr="0022134B">
              <w:rPr>
                <w:b/>
                <w:bCs/>
                <w:sz w:val="24"/>
                <w:szCs w:val="24"/>
              </w:rPr>
              <w:t>АСУДД</w:t>
            </w:r>
          </w:p>
        </w:tc>
        <w:tc>
          <w:tcPr>
            <w:tcW w:w="6426" w:type="dxa"/>
            <w:gridSpan w:val="3"/>
            <w:shd w:val="clear" w:color="auto" w:fill="FFFFFF"/>
          </w:tcPr>
          <w:p w:rsidR="009579C6" w:rsidRPr="0022134B" w:rsidRDefault="009579C6" w:rsidP="008C4F0B">
            <w:pPr>
              <w:spacing w:before="120" w:after="120" w:line="240" w:lineRule="auto"/>
              <w:rPr>
                <w:sz w:val="24"/>
              </w:rPr>
            </w:pPr>
            <w:r w:rsidRPr="0022134B">
              <w:rPr>
                <w:sz w:val="24"/>
              </w:rPr>
              <w:t>означает автоматизированную систему управления дорожным движением, включающую в себя комплекс оборудования, зданий, конструкций, сооружений, инженерных сетей и коммуникаций, объектов интеллектуальной собственности, включая программное обеспечение и технологии управления дорожным движением, иных объектов движимого и недвижимого имущества, предназначенных для обеспечения управления дорожным движением и предоставления услуг Пользователям.</w:t>
            </w:r>
          </w:p>
        </w:tc>
      </w:tr>
      <w:tr w:rsidR="0022134B" w:rsidRPr="0022134B" w:rsidTr="00A70F1F">
        <w:tc>
          <w:tcPr>
            <w:tcW w:w="3492" w:type="dxa"/>
            <w:shd w:val="clear" w:color="auto" w:fill="FFFFFF"/>
          </w:tcPr>
          <w:p w:rsidR="00572F0A" w:rsidRPr="0022134B" w:rsidRDefault="009579C6" w:rsidP="002A0217">
            <w:pPr>
              <w:pStyle w:val="a1"/>
              <w:spacing w:before="120" w:after="120" w:line="240" w:lineRule="auto"/>
              <w:jc w:val="left"/>
              <w:rPr>
                <w:b/>
                <w:bCs/>
                <w:sz w:val="24"/>
                <w:szCs w:val="24"/>
              </w:rPr>
            </w:pPr>
            <w:r w:rsidRPr="0022134B">
              <w:rPr>
                <w:b/>
                <w:bCs/>
                <w:sz w:val="24"/>
                <w:szCs w:val="24"/>
              </w:rPr>
              <w:t>Аудитор</w:t>
            </w:r>
          </w:p>
        </w:tc>
        <w:tc>
          <w:tcPr>
            <w:tcW w:w="6426" w:type="dxa"/>
            <w:gridSpan w:val="3"/>
            <w:shd w:val="clear" w:color="auto" w:fill="FFFFFF"/>
          </w:tcPr>
          <w:p w:rsidR="00572F0A" w:rsidRPr="0022134B" w:rsidRDefault="00095057" w:rsidP="00F027A4">
            <w:pPr>
              <w:spacing w:before="120" w:after="120" w:line="240" w:lineRule="auto"/>
              <w:rPr>
                <w:sz w:val="24"/>
              </w:rPr>
            </w:pPr>
            <w:r w:rsidRPr="0022134B">
              <w:rPr>
                <w:sz w:val="24"/>
              </w:rPr>
              <w:t>Компания, подготовившая Отчет о Технологическом и Ценовом Аудите.</w:t>
            </w:r>
          </w:p>
        </w:tc>
      </w:tr>
      <w:tr w:rsidR="0022134B" w:rsidRPr="0022134B" w:rsidTr="00A70F1F">
        <w:trPr>
          <w:trHeight w:val="130"/>
        </w:trPr>
        <w:tc>
          <w:tcPr>
            <w:tcW w:w="3492" w:type="dxa"/>
            <w:shd w:val="clear" w:color="auto" w:fill="FFFFFF"/>
          </w:tcPr>
          <w:p w:rsidR="00572F0A" w:rsidRPr="0022134B" w:rsidRDefault="00572F0A" w:rsidP="002829CD">
            <w:pPr>
              <w:pStyle w:val="a1"/>
              <w:spacing w:before="120" w:after="120" w:line="240" w:lineRule="auto"/>
              <w:jc w:val="left"/>
              <w:rPr>
                <w:b/>
                <w:bCs/>
                <w:sz w:val="24"/>
                <w:szCs w:val="24"/>
              </w:rPr>
            </w:pPr>
            <w:r w:rsidRPr="0022134B">
              <w:rPr>
                <w:b/>
                <w:sz w:val="24"/>
                <w:szCs w:val="24"/>
              </w:rPr>
              <w:t>Базовый Общий Платеж на Ремонт</w:t>
            </w:r>
          </w:p>
        </w:tc>
        <w:tc>
          <w:tcPr>
            <w:tcW w:w="6426" w:type="dxa"/>
            <w:gridSpan w:val="3"/>
            <w:shd w:val="clear" w:color="auto" w:fill="FFFFFF"/>
          </w:tcPr>
          <w:p w:rsidR="00572F0A" w:rsidRPr="0022134B" w:rsidRDefault="00572F0A" w:rsidP="0070209D">
            <w:pPr>
              <w:pStyle w:val="a1"/>
              <w:spacing w:before="120" w:after="120" w:line="240" w:lineRule="auto"/>
              <w:jc w:val="both"/>
              <w:rPr>
                <w:sz w:val="24"/>
                <w:szCs w:val="24"/>
              </w:rPr>
            </w:pPr>
            <w:proofErr w:type="gramStart"/>
            <w:r w:rsidRPr="0022134B">
              <w:rPr>
                <w:sz w:val="24"/>
              </w:rPr>
              <w:t>означает</w:t>
            </w:r>
            <w:r w:rsidRPr="0022134B">
              <w:rPr>
                <w:sz w:val="24"/>
                <w:szCs w:val="24"/>
              </w:rPr>
              <w:t xml:space="preserve"> определенные по итогам Конкурса значения базового размера оплаты выполняемых Исполнителем работ по Ремонту и Капитальному Ремонту в текущих ценах </w:t>
            </w:r>
            <w:r w:rsidRPr="0022134B">
              <w:rPr>
                <w:sz w:val="24"/>
                <w:szCs w:val="24"/>
                <w:lang w:val="en-US"/>
              </w:rPr>
              <w:t>I</w:t>
            </w:r>
            <w:r w:rsidRPr="0022134B">
              <w:rPr>
                <w:sz w:val="24"/>
                <w:szCs w:val="24"/>
              </w:rPr>
              <w:t>-го квартала 201</w:t>
            </w:r>
            <w:r w:rsidR="0070209D" w:rsidRPr="0022134B">
              <w:rPr>
                <w:sz w:val="24"/>
                <w:szCs w:val="24"/>
              </w:rPr>
              <w:t>4</w:t>
            </w:r>
            <w:r w:rsidRPr="0022134B">
              <w:rPr>
                <w:sz w:val="24"/>
                <w:szCs w:val="24"/>
              </w:rPr>
              <w:t xml:space="preserve"> года без учета НДС (Таблица 15.1 Приложения № 15), используемые для осуществления расчетов сумм Платежей за Ремонт, подлежащих выплате Исполнителю на Эксплуатационной Стадии исполнения Соглашения, осуществляемых в порядке и в соответствии с методикой расчета, приведенной в Приложении № 15</w:t>
            </w:r>
            <w:proofErr w:type="gramEnd"/>
            <w:r w:rsidRPr="0022134B">
              <w:rPr>
                <w:sz w:val="24"/>
                <w:szCs w:val="24"/>
              </w:rPr>
              <w:t xml:space="preserve"> к </w:t>
            </w:r>
            <w:r w:rsidRPr="0022134B">
              <w:rPr>
                <w:sz w:val="24"/>
                <w:szCs w:val="24"/>
              </w:rPr>
              <w:lastRenderedPageBreak/>
              <w:t>Соглашению;</w:t>
            </w:r>
          </w:p>
        </w:tc>
      </w:tr>
      <w:tr w:rsidR="0022134B" w:rsidRPr="0022134B" w:rsidTr="00A70F1F">
        <w:trPr>
          <w:trHeight w:val="130"/>
        </w:trPr>
        <w:tc>
          <w:tcPr>
            <w:tcW w:w="3492" w:type="dxa"/>
            <w:shd w:val="clear" w:color="auto" w:fill="FFFFFF"/>
          </w:tcPr>
          <w:p w:rsidR="00572F0A" w:rsidRPr="0022134B" w:rsidRDefault="00572F0A" w:rsidP="002A0217">
            <w:pPr>
              <w:pStyle w:val="a1"/>
              <w:spacing w:before="120" w:after="120" w:line="240" w:lineRule="auto"/>
              <w:jc w:val="left"/>
              <w:rPr>
                <w:b/>
                <w:bCs/>
                <w:sz w:val="24"/>
                <w:szCs w:val="24"/>
              </w:rPr>
            </w:pPr>
            <w:r w:rsidRPr="0022134B">
              <w:rPr>
                <w:b/>
                <w:sz w:val="24"/>
                <w:szCs w:val="24"/>
              </w:rPr>
              <w:lastRenderedPageBreak/>
              <w:t>Базовый Платеж на Капитальный Ремонт</w:t>
            </w:r>
          </w:p>
        </w:tc>
        <w:tc>
          <w:tcPr>
            <w:tcW w:w="6426" w:type="dxa"/>
            <w:gridSpan w:val="3"/>
            <w:shd w:val="clear" w:color="auto" w:fill="FFFFFF"/>
          </w:tcPr>
          <w:p w:rsidR="00572F0A" w:rsidRPr="0022134B" w:rsidRDefault="00572F0A" w:rsidP="00B25162">
            <w:pPr>
              <w:pStyle w:val="a1"/>
              <w:spacing w:before="120" w:after="120" w:line="240" w:lineRule="auto"/>
              <w:jc w:val="both"/>
              <w:rPr>
                <w:sz w:val="24"/>
                <w:szCs w:val="24"/>
              </w:rPr>
            </w:pPr>
            <w:proofErr w:type="gramStart"/>
            <w:r w:rsidRPr="0022134B">
              <w:rPr>
                <w:sz w:val="24"/>
              </w:rPr>
              <w:t>означает</w:t>
            </w:r>
            <w:r w:rsidRPr="0022134B">
              <w:rPr>
                <w:sz w:val="24"/>
                <w:szCs w:val="24"/>
              </w:rPr>
              <w:t xml:space="preserve"> определенные по итогам Конкурса значения базового размера оплаты выполняемых Исполнителем работ по Капитальному Ремонту в текущих ценах </w:t>
            </w:r>
            <w:r w:rsidRPr="0022134B">
              <w:rPr>
                <w:sz w:val="24"/>
                <w:szCs w:val="24"/>
                <w:lang w:val="en-US"/>
              </w:rPr>
              <w:t>I</w:t>
            </w:r>
            <w:r w:rsidRPr="0022134B">
              <w:rPr>
                <w:sz w:val="24"/>
                <w:szCs w:val="24"/>
              </w:rPr>
              <w:t>-го квартала 201</w:t>
            </w:r>
            <w:r w:rsidR="00B25162" w:rsidRPr="0022134B">
              <w:rPr>
                <w:sz w:val="24"/>
                <w:szCs w:val="24"/>
              </w:rPr>
              <w:t>4</w:t>
            </w:r>
            <w:r w:rsidRPr="0022134B">
              <w:rPr>
                <w:sz w:val="24"/>
                <w:szCs w:val="24"/>
              </w:rPr>
              <w:t xml:space="preserve"> года без учета НДС (Таблица 15.1 Приложения № 15), используемые для осуществления расчетов сумм Платежей за Ремонт, подлежащих выплате Исполнителю на Эксплуатационной Стадии исполнения Соглашения, осуществляемых в порядке и в соответствии с методикой расчета, приведенной в Приложении № 15 к Соглашению.</w:t>
            </w:r>
            <w:proofErr w:type="gramEnd"/>
          </w:p>
        </w:tc>
      </w:tr>
      <w:tr w:rsidR="0022134B" w:rsidRPr="0022134B" w:rsidTr="00A70F1F">
        <w:trPr>
          <w:trHeight w:val="130"/>
        </w:trPr>
        <w:tc>
          <w:tcPr>
            <w:tcW w:w="3492" w:type="dxa"/>
            <w:shd w:val="clear" w:color="auto" w:fill="FFFFFF"/>
          </w:tcPr>
          <w:p w:rsidR="00572F0A" w:rsidRPr="0022134B" w:rsidRDefault="00572F0A" w:rsidP="002A0217">
            <w:pPr>
              <w:pStyle w:val="a1"/>
              <w:spacing w:before="120" w:after="120" w:line="240" w:lineRule="auto"/>
              <w:jc w:val="left"/>
              <w:rPr>
                <w:b/>
                <w:sz w:val="24"/>
                <w:szCs w:val="24"/>
              </w:rPr>
            </w:pPr>
            <w:r w:rsidRPr="0022134B">
              <w:rPr>
                <w:b/>
                <w:sz w:val="24"/>
                <w:szCs w:val="24"/>
              </w:rPr>
              <w:t>Базовый Платеж на Ремонт</w:t>
            </w:r>
          </w:p>
        </w:tc>
        <w:tc>
          <w:tcPr>
            <w:tcW w:w="6426" w:type="dxa"/>
            <w:gridSpan w:val="3"/>
            <w:shd w:val="clear" w:color="auto" w:fill="FFFFFF"/>
          </w:tcPr>
          <w:p w:rsidR="00572F0A" w:rsidRPr="0022134B" w:rsidRDefault="00572F0A" w:rsidP="00B25162">
            <w:pPr>
              <w:pStyle w:val="a1"/>
              <w:spacing w:before="120" w:after="120" w:line="240" w:lineRule="auto"/>
              <w:jc w:val="both"/>
              <w:rPr>
                <w:sz w:val="24"/>
                <w:szCs w:val="24"/>
              </w:rPr>
            </w:pPr>
            <w:proofErr w:type="gramStart"/>
            <w:r w:rsidRPr="0022134B">
              <w:rPr>
                <w:sz w:val="24"/>
              </w:rPr>
              <w:t>означает</w:t>
            </w:r>
            <w:r w:rsidRPr="0022134B">
              <w:rPr>
                <w:sz w:val="24"/>
                <w:szCs w:val="24"/>
              </w:rPr>
              <w:t xml:space="preserve"> определенные по итогам Конкурса значения базового размера оплаты выполняемых Исполнителем работ по Ремонту в текущих ценах </w:t>
            </w:r>
            <w:r w:rsidRPr="0022134B">
              <w:rPr>
                <w:sz w:val="24"/>
                <w:szCs w:val="24"/>
                <w:lang w:val="en-US"/>
              </w:rPr>
              <w:t>I</w:t>
            </w:r>
            <w:r w:rsidRPr="0022134B">
              <w:rPr>
                <w:sz w:val="24"/>
                <w:szCs w:val="24"/>
              </w:rPr>
              <w:t>-го квартала 201</w:t>
            </w:r>
            <w:r w:rsidR="00B25162" w:rsidRPr="0022134B">
              <w:rPr>
                <w:sz w:val="24"/>
                <w:szCs w:val="24"/>
              </w:rPr>
              <w:t>4</w:t>
            </w:r>
            <w:r w:rsidRPr="0022134B">
              <w:rPr>
                <w:sz w:val="24"/>
                <w:szCs w:val="24"/>
              </w:rPr>
              <w:t xml:space="preserve"> года без учета НДС (Таблица 15.1 Приложения № 15), используемые для осуществления расчетов сумм Платежей за Ремонт, подлежащих выплате Исполнителю на Эксплуатационной Стадии исполнения Соглашения, осуществляемых в порядке и в соответствии с методикой расчета, приведенной в Приложении № 15 к Соглашению.</w:t>
            </w:r>
            <w:proofErr w:type="gramEnd"/>
          </w:p>
        </w:tc>
      </w:tr>
      <w:tr w:rsidR="0022134B" w:rsidRPr="0022134B" w:rsidTr="00A70F1F">
        <w:trPr>
          <w:trHeight w:val="130"/>
        </w:trPr>
        <w:tc>
          <w:tcPr>
            <w:tcW w:w="3492" w:type="dxa"/>
            <w:shd w:val="clear" w:color="auto" w:fill="FFFFFF"/>
          </w:tcPr>
          <w:p w:rsidR="00572F0A" w:rsidRPr="0022134B" w:rsidRDefault="00572F0A" w:rsidP="002829CD">
            <w:pPr>
              <w:pStyle w:val="a1"/>
              <w:spacing w:before="120" w:after="120" w:line="240" w:lineRule="auto"/>
              <w:jc w:val="left"/>
              <w:rPr>
                <w:b/>
                <w:bCs/>
                <w:sz w:val="24"/>
                <w:szCs w:val="24"/>
              </w:rPr>
            </w:pPr>
            <w:r w:rsidRPr="0022134B">
              <w:rPr>
                <w:b/>
                <w:sz w:val="24"/>
                <w:szCs w:val="24"/>
              </w:rPr>
              <w:t>Базовый Текущий Эксплуатационный Платеж</w:t>
            </w:r>
          </w:p>
        </w:tc>
        <w:tc>
          <w:tcPr>
            <w:tcW w:w="6426" w:type="dxa"/>
            <w:gridSpan w:val="3"/>
            <w:shd w:val="clear" w:color="auto" w:fill="FFFFFF"/>
          </w:tcPr>
          <w:p w:rsidR="00572F0A" w:rsidRPr="0022134B" w:rsidRDefault="00572F0A" w:rsidP="00DD73B7">
            <w:pPr>
              <w:pStyle w:val="a1"/>
              <w:spacing w:before="120" w:after="120" w:line="240" w:lineRule="auto"/>
              <w:jc w:val="both"/>
              <w:rPr>
                <w:sz w:val="24"/>
                <w:szCs w:val="24"/>
              </w:rPr>
            </w:pPr>
            <w:proofErr w:type="gramStart"/>
            <w:r w:rsidRPr="0022134B">
              <w:rPr>
                <w:sz w:val="24"/>
              </w:rPr>
              <w:t>означает</w:t>
            </w:r>
            <w:r w:rsidRPr="0022134B">
              <w:rPr>
                <w:sz w:val="24"/>
                <w:szCs w:val="24"/>
              </w:rPr>
              <w:t xml:space="preserve"> определенные по итогам Конкурса значения базового размера оплаты выполняемых Исполнителем работ (услуг) </w:t>
            </w:r>
            <w:r w:rsidR="00DD73B7" w:rsidRPr="0022134B">
              <w:rPr>
                <w:sz w:val="24"/>
                <w:szCs w:val="24"/>
              </w:rPr>
              <w:t>на Эксплуатационной Стадии</w:t>
            </w:r>
            <w:r w:rsidRPr="0022134B">
              <w:rPr>
                <w:sz w:val="24"/>
                <w:szCs w:val="24"/>
              </w:rPr>
              <w:t xml:space="preserve"> и расходов на ППР в текущих ценах </w:t>
            </w:r>
            <w:r w:rsidRPr="0022134B">
              <w:rPr>
                <w:sz w:val="24"/>
                <w:szCs w:val="24"/>
                <w:lang w:val="en-US"/>
              </w:rPr>
              <w:t>I</w:t>
            </w:r>
            <w:r w:rsidRPr="0022134B">
              <w:rPr>
                <w:sz w:val="24"/>
                <w:szCs w:val="24"/>
              </w:rPr>
              <w:t>-го квартала 201</w:t>
            </w:r>
            <w:r w:rsidR="00B25162" w:rsidRPr="0022134B">
              <w:rPr>
                <w:sz w:val="24"/>
                <w:szCs w:val="24"/>
              </w:rPr>
              <w:t>4</w:t>
            </w:r>
            <w:r w:rsidRPr="0022134B">
              <w:rPr>
                <w:sz w:val="24"/>
                <w:szCs w:val="24"/>
              </w:rPr>
              <w:t xml:space="preserve"> года без учета НДС (Таблица 15.1 Приложения № 15), используемые для осуществления расчетов сумм Эксплуатационных Платежей, подлежащих выплате Исполнителю на Эксплуатационной Стадии исполнения Соглашения, осуществляемых в порядке и в соответствии с методикой расчета, приведенной в</w:t>
            </w:r>
            <w:proofErr w:type="gramEnd"/>
            <w:r w:rsidRPr="0022134B">
              <w:rPr>
                <w:sz w:val="24"/>
                <w:szCs w:val="24"/>
              </w:rPr>
              <w:t xml:space="preserve"> </w:t>
            </w:r>
            <w:proofErr w:type="gramStart"/>
            <w:r w:rsidRPr="0022134B">
              <w:rPr>
                <w:sz w:val="24"/>
                <w:szCs w:val="24"/>
              </w:rPr>
              <w:t>Приложении</w:t>
            </w:r>
            <w:proofErr w:type="gramEnd"/>
            <w:r w:rsidRPr="0022134B">
              <w:rPr>
                <w:sz w:val="24"/>
                <w:szCs w:val="24"/>
              </w:rPr>
              <w:t xml:space="preserve"> № 15 к Соглашению.</w:t>
            </w:r>
          </w:p>
        </w:tc>
      </w:tr>
      <w:tr w:rsidR="0022134B" w:rsidRPr="0022134B" w:rsidTr="00A70F1F">
        <w:tc>
          <w:tcPr>
            <w:tcW w:w="3492" w:type="dxa"/>
            <w:shd w:val="clear" w:color="auto" w:fill="FFFFFF"/>
          </w:tcPr>
          <w:p w:rsidR="00572F0A" w:rsidRPr="0022134B" w:rsidRDefault="00572F0A" w:rsidP="00061A77">
            <w:pPr>
              <w:pStyle w:val="a1"/>
              <w:spacing w:before="120" w:after="120" w:line="240" w:lineRule="auto"/>
              <w:jc w:val="left"/>
              <w:rPr>
                <w:b/>
                <w:bCs/>
                <w:sz w:val="24"/>
                <w:szCs w:val="24"/>
              </w:rPr>
            </w:pPr>
            <w:r w:rsidRPr="0022134B">
              <w:rPr>
                <w:b/>
                <w:bCs/>
                <w:sz w:val="24"/>
                <w:szCs w:val="24"/>
              </w:rPr>
              <w:t>Банковская Гарантия Второго Ремонта</w:t>
            </w:r>
          </w:p>
        </w:tc>
        <w:tc>
          <w:tcPr>
            <w:tcW w:w="6426" w:type="dxa"/>
            <w:gridSpan w:val="3"/>
            <w:shd w:val="clear" w:color="auto" w:fill="FFFFFF"/>
          </w:tcPr>
          <w:p w:rsidR="00572F0A" w:rsidRPr="0022134B" w:rsidRDefault="00572F0A" w:rsidP="00061A77">
            <w:pPr>
              <w:spacing w:before="120" w:after="120" w:line="240" w:lineRule="auto"/>
              <w:rPr>
                <w:sz w:val="24"/>
              </w:rPr>
            </w:pPr>
            <w:r w:rsidRPr="0022134B">
              <w:rPr>
                <w:sz w:val="24"/>
              </w:rPr>
              <w:t xml:space="preserve">означает безотзывную банковскую гарантию, выданную Гарантом и предоставленную Государственной Компании в соответствии с </w:t>
            </w:r>
            <w:proofErr w:type="spellStart"/>
            <w:r w:rsidRPr="0022134B">
              <w:rPr>
                <w:sz w:val="24"/>
              </w:rPr>
              <w:t>пп</w:t>
            </w:r>
            <w:proofErr w:type="spellEnd"/>
            <w:r w:rsidRPr="0022134B">
              <w:rPr>
                <w:sz w:val="24"/>
              </w:rPr>
              <w:t>. 6</w:t>
            </w:r>
            <w:r w:rsidR="00984089" w:rsidRPr="0022134B">
              <w:rPr>
                <w:sz w:val="24"/>
              </w:rPr>
              <w:t>-7</w:t>
            </w:r>
            <w:r w:rsidRPr="0022134B">
              <w:rPr>
                <w:sz w:val="24"/>
              </w:rPr>
              <w:t xml:space="preserve"> ст. 8.1 Соглашения в целях обеспечения исполнения Исполнителем своих обязательств по проведению Второго Ремонта и обеспечению соответствия Автомобильной Дороги требованиям ТЭП, установленным Соглашением.</w:t>
            </w:r>
          </w:p>
        </w:tc>
      </w:tr>
      <w:tr w:rsidR="0022134B" w:rsidRPr="0022134B" w:rsidTr="00A70F1F">
        <w:tc>
          <w:tcPr>
            <w:tcW w:w="3492" w:type="dxa"/>
            <w:shd w:val="clear" w:color="auto" w:fill="FFFFFF"/>
          </w:tcPr>
          <w:p w:rsidR="00572F0A" w:rsidRPr="0022134B" w:rsidRDefault="00572F0A" w:rsidP="00F027A4">
            <w:pPr>
              <w:pStyle w:val="a1"/>
              <w:spacing w:before="120" w:after="120" w:line="240" w:lineRule="auto"/>
              <w:jc w:val="left"/>
              <w:rPr>
                <w:b/>
                <w:bCs/>
                <w:sz w:val="24"/>
                <w:szCs w:val="24"/>
              </w:rPr>
            </w:pPr>
            <w:r w:rsidRPr="0022134B">
              <w:rPr>
                <w:b/>
                <w:bCs/>
                <w:sz w:val="24"/>
                <w:szCs w:val="24"/>
              </w:rPr>
              <w:t>Банковская Гарантия Гарантийных Обязательств</w:t>
            </w:r>
          </w:p>
        </w:tc>
        <w:tc>
          <w:tcPr>
            <w:tcW w:w="6426" w:type="dxa"/>
            <w:gridSpan w:val="3"/>
            <w:shd w:val="clear" w:color="auto" w:fill="FFFFFF"/>
          </w:tcPr>
          <w:p w:rsidR="00572F0A" w:rsidRPr="0022134B" w:rsidRDefault="00572F0A" w:rsidP="009D22D0">
            <w:pPr>
              <w:spacing w:before="120" w:after="120" w:line="240" w:lineRule="auto"/>
              <w:rPr>
                <w:sz w:val="24"/>
              </w:rPr>
            </w:pPr>
            <w:r w:rsidRPr="0022134B">
              <w:rPr>
                <w:sz w:val="24"/>
              </w:rPr>
              <w:t>означает безотзывную банковскую гарантию, выданную Гарантом и предоставленную Государственной Компании  в соответствии с п. 11 ст. 9.2 Соглашения в целях обеспечения Исполнителем своих Гарантийных Обязательств после завершения Капитального Ремонта.</w:t>
            </w:r>
          </w:p>
        </w:tc>
      </w:tr>
      <w:tr w:rsidR="0022134B" w:rsidRPr="0022134B" w:rsidTr="00A70F1F">
        <w:tc>
          <w:tcPr>
            <w:tcW w:w="3492" w:type="dxa"/>
            <w:shd w:val="clear" w:color="auto" w:fill="FFFFFF"/>
          </w:tcPr>
          <w:p w:rsidR="00572F0A" w:rsidRPr="0022134B" w:rsidRDefault="00572F0A" w:rsidP="002A0217">
            <w:pPr>
              <w:pStyle w:val="a1"/>
              <w:spacing w:before="120" w:after="120" w:line="240" w:lineRule="auto"/>
              <w:jc w:val="left"/>
              <w:rPr>
                <w:b/>
                <w:bCs/>
                <w:sz w:val="24"/>
                <w:szCs w:val="24"/>
              </w:rPr>
            </w:pPr>
            <w:r w:rsidRPr="0022134B">
              <w:rPr>
                <w:b/>
                <w:bCs/>
                <w:sz w:val="24"/>
                <w:szCs w:val="24"/>
              </w:rPr>
              <w:t>Банковская Гарантия Капитального Ремонта</w:t>
            </w:r>
          </w:p>
        </w:tc>
        <w:tc>
          <w:tcPr>
            <w:tcW w:w="6426" w:type="dxa"/>
            <w:gridSpan w:val="3"/>
            <w:shd w:val="clear" w:color="auto" w:fill="FFFFFF"/>
          </w:tcPr>
          <w:p w:rsidR="00572F0A" w:rsidRPr="0022134B" w:rsidRDefault="00572F0A" w:rsidP="009D22D0">
            <w:pPr>
              <w:spacing w:before="120" w:after="120" w:line="240" w:lineRule="auto"/>
              <w:rPr>
                <w:sz w:val="24"/>
              </w:rPr>
            </w:pPr>
            <w:r w:rsidRPr="0022134B">
              <w:rPr>
                <w:sz w:val="24"/>
              </w:rPr>
              <w:t xml:space="preserve">означает безотзывную банковскую гарантию, выданную Гарантом и предоставленную Государственной Компании в соответствии с </w:t>
            </w:r>
            <w:proofErr w:type="spellStart"/>
            <w:r w:rsidRPr="0022134B">
              <w:rPr>
                <w:sz w:val="24"/>
              </w:rPr>
              <w:t>пп</w:t>
            </w:r>
            <w:proofErr w:type="spellEnd"/>
            <w:r w:rsidRPr="0022134B">
              <w:rPr>
                <w:sz w:val="24"/>
              </w:rPr>
              <w:t>. 6</w:t>
            </w:r>
            <w:r w:rsidR="00984089" w:rsidRPr="0022134B">
              <w:rPr>
                <w:sz w:val="24"/>
              </w:rPr>
              <w:t>-7</w:t>
            </w:r>
            <w:r w:rsidRPr="0022134B">
              <w:rPr>
                <w:sz w:val="24"/>
              </w:rPr>
              <w:t xml:space="preserve"> ст. 8.1 Соглашения в целях обеспечения исполнения Исполнителем своих обязательств </w:t>
            </w:r>
            <w:r w:rsidRPr="0022134B">
              <w:rPr>
                <w:sz w:val="24"/>
              </w:rPr>
              <w:lastRenderedPageBreak/>
              <w:t>по проведению Капитального Ремонта и обеспечению соответствия Автомобильной Дороги требованиям ТЭП, установленным Соглашением</w:t>
            </w:r>
            <w:r w:rsidR="00B25162" w:rsidRPr="0022134B">
              <w:rPr>
                <w:sz w:val="24"/>
              </w:rPr>
              <w:t>.</w:t>
            </w:r>
          </w:p>
        </w:tc>
      </w:tr>
      <w:tr w:rsidR="0022134B" w:rsidRPr="0022134B" w:rsidTr="00A70F1F">
        <w:tc>
          <w:tcPr>
            <w:tcW w:w="3492" w:type="dxa"/>
            <w:shd w:val="clear" w:color="auto" w:fill="FFFFFF"/>
          </w:tcPr>
          <w:p w:rsidR="00E95AFD" w:rsidRPr="0022134B" w:rsidRDefault="00E95AFD" w:rsidP="002A0217">
            <w:pPr>
              <w:pStyle w:val="a1"/>
              <w:spacing w:before="120" w:after="120" w:line="240" w:lineRule="auto"/>
              <w:jc w:val="left"/>
              <w:rPr>
                <w:b/>
                <w:bCs/>
                <w:sz w:val="24"/>
                <w:szCs w:val="24"/>
              </w:rPr>
            </w:pPr>
            <w:r w:rsidRPr="0022134B">
              <w:rPr>
                <w:b/>
                <w:bCs/>
                <w:sz w:val="24"/>
                <w:szCs w:val="24"/>
              </w:rPr>
              <w:lastRenderedPageBreak/>
              <w:t>Банковская Гарантия на Аванс</w:t>
            </w:r>
          </w:p>
        </w:tc>
        <w:tc>
          <w:tcPr>
            <w:tcW w:w="6426" w:type="dxa"/>
            <w:gridSpan w:val="3"/>
            <w:shd w:val="clear" w:color="auto" w:fill="FFFFFF"/>
          </w:tcPr>
          <w:p w:rsidR="00E95AFD" w:rsidRPr="0022134B" w:rsidRDefault="00E95AFD" w:rsidP="009D22D0">
            <w:pPr>
              <w:spacing w:before="120" w:after="120" w:line="240" w:lineRule="auto"/>
              <w:rPr>
                <w:sz w:val="24"/>
              </w:rPr>
            </w:pPr>
            <w:r w:rsidRPr="0022134B">
              <w:rPr>
                <w:sz w:val="24"/>
              </w:rPr>
              <w:t>означает безотзывную банковскую гарантию, выданную Гарантом и предоставленную Государственной Компании в соответствии с п. 4 ст. 8.1 Соглашения в целях обеспечения исполнения Исполнителем своих обязательств по возврату Аванса в случае и в порядке, предусмотренном Соглашением.</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sz w:val="24"/>
              </w:rPr>
              <w:t>Банковская Гарантия на Инвестиционной Стадии</w:t>
            </w:r>
          </w:p>
        </w:tc>
        <w:tc>
          <w:tcPr>
            <w:tcW w:w="6426" w:type="dxa"/>
            <w:gridSpan w:val="3"/>
          </w:tcPr>
          <w:p w:rsidR="00572F0A" w:rsidRPr="0022134B" w:rsidRDefault="00572F0A" w:rsidP="007255C9">
            <w:pPr>
              <w:pStyle w:val="a1"/>
              <w:spacing w:before="120" w:after="120" w:line="240" w:lineRule="auto"/>
              <w:jc w:val="both"/>
              <w:rPr>
                <w:sz w:val="24"/>
                <w:szCs w:val="24"/>
              </w:rPr>
            </w:pPr>
            <w:r w:rsidRPr="0022134B">
              <w:rPr>
                <w:sz w:val="24"/>
              </w:rPr>
              <w:t>означает безотзывную банковскую гарантию, выданн</w:t>
            </w:r>
            <w:r w:rsidR="007255C9" w:rsidRPr="0022134B">
              <w:rPr>
                <w:sz w:val="24"/>
              </w:rPr>
              <w:t>ую</w:t>
            </w:r>
            <w:r w:rsidRPr="0022134B">
              <w:rPr>
                <w:sz w:val="24"/>
              </w:rPr>
              <w:t xml:space="preserve"> Гарантом и предоставленную Государственной компании в соответствии с </w:t>
            </w:r>
            <w:r w:rsidRPr="0022134B">
              <w:rPr>
                <w:sz w:val="24"/>
                <w:szCs w:val="24"/>
              </w:rPr>
              <w:t>п. 4 ст. 8.1 Соглашения</w:t>
            </w:r>
            <w:r w:rsidRPr="0022134B">
              <w:rPr>
                <w:sz w:val="24"/>
              </w:rPr>
              <w:t xml:space="preserve"> в целях обеспечения исполнения Исполнителем своих обязательств на Инвестиционной Стадии Соглашения.</w:t>
            </w:r>
          </w:p>
        </w:tc>
      </w:tr>
      <w:tr w:rsidR="0022134B" w:rsidRPr="0022134B" w:rsidTr="00A70F1F">
        <w:tc>
          <w:tcPr>
            <w:tcW w:w="3492" w:type="dxa"/>
            <w:shd w:val="clear" w:color="auto" w:fill="FFFFFF"/>
          </w:tcPr>
          <w:p w:rsidR="00572F0A" w:rsidRPr="0022134B" w:rsidRDefault="00572F0A" w:rsidP="002A0217">
            <w:pPr>
              <w:pStyle w:val="a1"/>
              <w:spacing w:before="120" w:after="120" w:line="240" w:lineRule="auto"/>
              <w:jc w:val="left"/>
              <w:rPr>
                <w:b/>
                <w:bCs/>
                <w:sz w:val="24"/>
                <w:szCs w:val="24"/>
              </w:rPr>
            </w:pPr>
            <w:r w:rsidRPr="0022134B">
              <w:rPr>
                <w:b/>
                <w:bCs/>
                <w:sz w:val="24"/>
                <w:szCs w:val="24"/>
              </w:rPr>
              <w:t>Банковская Гарантия Первого Ремонта</w:t>
            </w:r>
          </w:p>
        </w:tc>
        <w:tc>
          <w:tcPr>
            <w:tcW w:w="6426" w:type="dxa"/>
            <w:gridSpan w:val="3"/>
            <w:shd w:val="clear" w:color="auto" w:fill="FFFFFF"/>
          </w:tcPr>
          <w:p w:rsidR="00572F0A" w:rsidRPr="0022134B" w:rsidRDefault="00572F0A" w:rsidP="00F027A4">
            <w:pPr>
              <w:spacing w:before="120" w:after="120" w:line="240" w:lineRule="auto"/>
              <w:rPr>
                <w:sz w:val="24"/>
              </w:rPr>
            </w:pPr>
            <w:r w:rsidRPr="0022134B">
              <w:rPr>
                <w:sz w:val="24"/>
              </w:rPr>
              <w:t xml:space="preserve">означает безотзывную банковскую гарантию, выданную Гарантом и предоставленную Государственной Компании в соответствии с </w:t>
            </w:r>
            <w:proofErr w:type="spellStart"/>
            <w:r w:rsidRPr="0022134B">
              <w:rPr>
                <w:sz w:val="24"/>
              </w:rPr>
              <w:t>пп</w:t>
            </w:r>
            <w:proofErr w:type="spellEnd"/>
            <w:r w:rsidRPr="0022134B">
              <w:rPr>
                <w:sz w:val="24"/>
              </w:rPr>
              <w:t>. 6</w:t>
            </w:r>
            <w:r w:rsidR="00984089" w:rsidRPr="0022134B">
              <w:rPr>
                <w:sz w:val="24"/>
              </w:rPr>
              <w:t>-7</w:t>
            </w:r>
            <w:r w:rsidRPr="0022134B">
              <w:rPr>
                <w:sz w:val="24"/>
              </w:rPr>
              <w:t xml:space="preserve"> ст. 8.1 Соглашения в целях обеспечения исполнения Исполнителем своих обязательств по проведению Первого Ремонта и обеспечению соответствия Автомобильной Дороги требованиям ТЭП, установленным Соглашением.</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БУЦ</w:t>
            </w:r>
          </w:p>
        </w:tc>
        <w:tc>
          <w:tcPr>
            <w:tcW w:w="6426" w:type="dxa"/>
            <w:gridSpan w:val="3"/>
          </w:tcPr>
          <w:p w:rsidR="00572F0A" w:rsidRPr="0022134B" w:rsidRDefault="00572F0A" w:rsidP="00B25162">
            <w:pPr>
              <w:pStyle w:val="a1"/>
              <w:spacing w:before="120" w:after="120" w:line="240" w:lineRule="auto"/>
              <w:jc w:val="both"/>
              <w:rPr>
                <w:sz w:val="24"/>
                <w:szCs w:val="24"/>
              </w:rPr>
            </w:pPr>
            <w:r w:rsidRPr="0022134B">
              <w:rPr>
                <w:sz w:val="24"/>
              </w:rPr>
              <w:t>означает</w:t>
            </w:r>
            <w:r w:rsidRPr="0022134B">
              <w:rPr>
                <w:sz w:val="24"/>
                <w:szCs w:val="24"/>
              </w:rPr>
              <w:t xml:space="preserve"> б</w:t>
            </w:r>
            <w:r w:rsidRPr="0022134B">
              <w:rPr>
                <w:bCs/>
                <w:sz w:val="24"/>
                <w:szCs w:val="24"/>
              </w:rPr>
              <w:t>азовый уровень цен</w:t>
            </w:r>
            <w:r w:rsidRPr="0022134B">
              <w:rPr>
                <w:b/>
                <w:bCs/>
                <w:sz w:val="24"/>
                <w:szCs w:val="24"/>
              </w:rPr>
              <w:t xml:space="preserve"> </w:t>
            </w:r>
            <w:r w:rsidRPr="0022134B">
              <w:rPr>
                <w:sz w:val="24"/>
                <w:szCs w:val="24"/>
              </w:rPr>
              <w:t xml:space="preserve">уровень цен </w:t>
            </w:r>
            <w:r w:rsidRPr="0022134B">
              <w:rPr>
                <w:sz w:val="24"/>
                <w:szCs w:val="24"/>
                <w:lang w:val="en-US"/>
              </w:rPr>
              <w:t>I</w:t>
            </w:r>
            <w:r w:rsidRPr="0022134B">
              <w:rPr>
                <w:sz w:val="24"/>
                <w:szCs w:val="24"/>
              </w:rPr>
              <w:t xml:space="preserve"> квартала 201</w:t>
            </w:r>
            <w:r w:rsidR="00B25162" w:rsidRPr="0022134B">
              <w:rPr>
                <w:sz w:val="24"/>
                <w:szCs w:val="24"/>
              </w:rPr>
              <w:t>4</w:t>
            </w:r>
            <w:r w:rsidRPr="0022134B">
              <w:rPr>
                <w:sz w:val="24"/>
                <w:szCs w:val="24"/>
              </w:rPr>
              <w:t xml:space="preserve"> года.</w:t>
            </w:r>
          </w:p>
        </w:tc>
      </w:tr>
      <w:tr w:rsidR="0022134B" w:rsidRPr="0022134B" w:rsidTr="00A70F1F">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Ввод в Эксплуатацию</w:t>
            </w:r>
          </w:p>
          <w:p w:rsidR="00572F0A" w:rsidRPr="0022134B" w:rsidRDefault="00572F0A" w:rsidP="002A0217">
            <w:pPr>
              <w:pStyle w:val="a1"/>
              <w:spacing w:before="120" w:after="120" w:line="240" w:lineRule="auto"/>
              <w:jc w:val="left"/>
              <w:rPr>
                <w:b/>
                <w:bCs/>
                <w:sz w:val="24"/>
                <w:szCs w:val="24"/>
              </w:rPr>
            </w:pPr>
          </w:p>
          <w:p w:rsidR="00572F0A" w:rsidRPr="0022134B" w:rsidRDefault="00572F0A" w:rsidP="002A0217">
            <w:pPr>
              <w:pStyle w:val="a1"/>
              <w:spacing w:before="120" w:after="120" w:line="240" w:lineRule="auto"/>
              <w:jc w:val="left"/>
              <w:rPr>
                <w:b/>
                <w:bCs/>
                <w:sz w:val="24"/>
                <w:szCs w:val="24"/>
              </w:rPr>
            </w:pPr>
          </w:p>
        </w:tc>
        <w:tc>
          <w:tcPr>
            <w:tcW w:w="6426" w:type="dxa"/>
            <w:gridSpan w:val="3"/>
          </w:tcPr>
          <w:p w:rsidR="00572F0A" w:rsidRPr="0022134B" w:rsidRDefault="00572F0A" w:rsidP="002A0217">
            <w:pPr>
              <w:spacing w:before="120" w:after="120" w:line="240" w:lineRule="auto"/>
              <w:rPr>
                <w:sz w:val="24"/>
                <w:szCs w:val="24"/>
              </w:rPr>
            </w:pPr>
            <w:r w:rsidRPr="0022134B">
              <w:rPr>
                <w:sz w:val="24"/>
              </w:rPr>
              <w:t>означает</w:t>
            </w:r>
            <w:r w:rsidRPr="0022134B">
              <w:rPr>
                <w:sz w:val="24"/>
                <w:szCs w:val="24"/>
              </w:rPr>
              <w:t xml:space="preserve"> ввод в эксплуатацию Автомобильной Дороги, который производится в порядке и в сроки согласно Соглашению и Законодательству и завершается получением от уполномоченного Государственного Органа Разрешения на Ввод в Эксплуатацию или, в случае изменения Законодательства, иное аналогичное разрешение, подтверждающее окончание Строительства и право осуществлять Эксплуатацию.</w:t>
            </w:r>
          </w:p>
        </w:tc>
      </w:tr>
      <w:tr w:rsidR="0022134B" w:rsidRPr="0022134B" w:rsidTr="00A70F1F">
        <w:trPr>
          <w:trHeight w:val="46"/>
        </w:trPr>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Ведомость Объемов и Стоимости Работ</w:t>
            </w:r>
          </w:p>
        </w:tc>
        <w:tc>
          <w:tcPr>
            <w:tcW w:w="6426" w:type="dxa"/>
            <w:gridSpan w:val="3"/>
          </w:tcPr>
          <w:p w:rsidR="00572F0A" w:rsidRPr="0022134B" w:rsidRDefault="00572F0A" w:rsidP="007255C9">
            <w:pPr>
              <w:pStyle w:val="a1"/>
              <w:spacing w:before="120" w:after="120" w:line="240" w:lineRule="auto"/>
              <w:jc w:val="both"/>
              <w:rPr>
                <w:sz w:val="24"/>
                <w:szCs w:val="24"/>
              </w:rPr>
            </w:pPr>
            <w:r w:rsidRPr="0022134B">
              <w:rPr>
                <w:sz w:val="24"/>
              </w:rPr>
              <w:t>означает</w:t>
            </w:r>
            <w:r w:rsidRPr="0022134B">
              <w:rPr>
                <w:sz w:val="24"/>
                <w:szCs w:val="24"/>
              </w:rPr>
              <w:t xml:space="preserve"> документ, включающий в себя полный перечень работ с указанием объемов их выполнения и стоимости каждого отдельного вида работ, приведенный в Приложении № 16 к Соглашению.</w:t>
            </w:r>
          </w:p>
        </w:tc>
      </w:tr>
      <w:tr w:rsidR="0022134B" w:rsidRPr="0022134B" w:rsidTr="00A70F1F">
        <w:trPr>
          <w:trHeight w:val="46"/>
        </w:trPr>
        <w:tc>
          <w:tcPr>
            <w:tcW w:w="3492" w:type="dxa"/>
            <w:shd w:val="clear" w:color="auto" w:fill="FFFFFF"/>
          </w:tcPr>
          <w:p w:rsidR="00572F0A" w:rsidRPr="0022134B" w:rsidRDefault="00572F0A" w:rsidP="002A0217">
            <w:pPr>
              <w:pStyle w:val="a1"/>
              <w:spacing w:before="120" w:after="120" w:line="240" w:lineRule="auto"/>
              <w:jc w:val="left"/>
              <w:rPr>
                <w:b/>
                <w:bCs/>
                <w:sz w:val="24"/>
                <w:szCs w:val="24"/>
              </w:rPr>
            </w:pPr>
            <w:r w:rsidRPr="0022134B">
              <w:rPr>
                <w:b/>
                <w:bCs/>
                <w:sz w:val="24"/>
                <w:szCs w:val="24"/>
              </w:rPr>
              <w:t>Весенне-Лет</w:t>
            </w:r>
            <w:r w:rsidR="00D96928" w:rsidRPr="0022134B">
              <w:rPr>
                <w:b/>
                <w:bCs/>
                <w:sz w:val="24"/>
                <w:szCs w:val="24"/>
              </w:rPr>
              <w:t>не-Осенний</w:t>
            </w:r>
            <w:r w:rsidRPr="0022134B">
              <w:rPr>
                <w:b/>
                <w:bCs/>
                <w:sz w:val="24"/>
                <w:szCs w:val="24"/>
              </w:rPr>
              <w:t xml:space="preserve"> Период </w:t>
            </w:r>
          </w:p>
        </w:tc>
        <w:tc>
          <w:tcPr>
            <w:tcW w:w="6426" w:type="dxa"/>
            <w:gridSpan w:val="3"/>
            <w:shd w:val="clear" w:color="auto" w:fill="FFFFFF"/>
          </w:tcPr>
          <w:p w:rsidR="00572F0A" w:rsidRPr="0022134B" w:rsidRDefault="00572F0A" w:rsidP="00D96928">
            <w:pPr>
              <w:pStyle w:val="a1"/>
              <w:spacing w:before="120" w:after="120" w:line="240" w:lineRule="auto"/>
              <w:jc w:val="both"/>
              <w:rPr>
                <w:sz w:val="24"/>
                <w:szCs w:val="24"/>
              </w:rPr>
            </w:pPr>
            <w:r w:rsidRPr="0022134B">
              <w:rPr>
                <w:sz w:val="24"/>
              </w:rPr>
              <w:t>означает</w:t>
            </w:r>
            <w:r w:rsidRPr="0022134B">
              <w:rPr>
                <w:sz w:val="24"/>
                <w:szCs w:val="24"/>
              </w:rPr>
              <w:t xml:space="preserve"> календарный период с </w:t>
            </w:r>
            <w:r w:rsidR="00D96928" w:rsidRPr="0022134B">
              <w:rPr>
                <w:sz w:val="24"/>
                <w:szCs w:val="24"/>
              </w:rPr>
              <w:t>5</w:t>
            </w:r>
            <w:r w:rsidRPr="0022134B">
              <w:rPr>
                <w:sz w:val="24"/>
                <w:szCs w:val="24"/>
              </w:rPr>
              <w:t xml:space="preserve"> апреля по </w:t>
            </w:r>
            <w:r w:rsidR="00D96928" w:rsidRPr="0022134B">
              <w:rPr>
                <w:sz w:val="24"/>
                <w:szCs w:val="24"/>
              </w:rPr>
              <w:t>05</w:t>
            </w:r>
            <w:r w:rsidRPr="0022134B">
              <w:rPr>
                <w:sz w:val="24"/>
                <w:szCs w:val="24"/>
              </w:rPr>
              <w:t xml:space="preserve"> </w:t>
            </w:r>
            <w:r w:rsidR="00D96928" w:rsidRPr="0022134B">
              <w:rPr>
                <w:sz w:val="24"/>
                <w:szCs w:val="24"/>
              </w:rPr>
              <w:t>ноября</w:t>
            </w:r>
            <w:r w:rsidRPr="0022134B">
              <w:rPr>
                <w:sz w:val="24"/>
                <w:szCs w:val="24"/>
              </w:rPr>
              <w:t xml:space="preserve"> включительно.</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Возмещение по Особому Обстоятельству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rPr>
              <w:t>означает</w:t>
            </w:r>
            <w:r w:rsidRPr="0022134B">
              <w:rPr>
                <w:sz w:val="24"/>
                <w:szCs w:val="24"/>
              </w:rPr>
              <w:t xml:space="preserve"> выплаты Государственной Компании Исполнителю в счет возмещения возникших у Исполнителя Дополнительных Расходов </w:t>
            </w:r>
            <w:r w:rsidR="00655FBD" w:rsidRPr="0022134B">
              <w:rPr>
                <w:sz w:val="24"/>
                <w:szCs w:val="24"/>
              </w:rPr>
              <w:t xml:space="preserve">и (или) </w:t>
            </w:r>
            <w:r w:rsidRPr="0022134B">
              <w:rPr>
                <w:sz w:val="24"/>
                <w:szCs w:val="24"/>
              </w:rPr>
              <w:t>Ожидаемых Дополнительных Расходов в связи с наступлением Особого Обстоятельства, осуществляемые в порядке и в сроки, предусмотренные ст. 6.5 Соглашения.</w:t>
            </w:r>
          </w:p>
        </w:tc>
      </w:tr>
      <w:tr w:rsidR="0022134B" w:rsidRPr="0022134B" w:rsidTr="00A70F1F">
        <w:tc>
          <w:tcPr>
            <w:tcW w:w="3492" w:type="dxa"/>
            <w:shd w:val="clear" w:color="auto" w:fill="FFFFFF"/>
          </w:tcPr>
          <w:p w:rsidR="00572F0A" w:rsidRPr="0022134B" w:rsidRDefault="00572F0A" w:rsidP="002A0217">
            <w:pPr>
              <w:pStyle w:val="a1"/>
              <w:spacing w:before="120" w:after="120" w:line="240" w:lineRule="auto"/>
              <w:jc w:val="left"/>
              <w:rPr>
                <w:b/>
                <w:bCs/>
                <w:sz w:val="24"/>
                <w:szCs w:val="24"/>
              </w:rPr>
            </w:pPr>
            <w:r w:rsidRPr="0022134B">
              <w:rPr>
                <w:b/>
                <w:bCs/>
                <w:sz w:val="24"/>
                <w:szCs w:val="24"/>
              </w:rPr>
              <w:lastRenderedPageBreak/>
              <w:t>Второй Ремонт</w:t>
            </w:r>
          </w:p>
        </w:tc>
        <w:tc>
          <w:tcPr>
            <w:tcW w:w="6426" w:type="dxa"/>
            <w:gridSpan w:val="3"/>
            <w:shd w:val="clear" w:color="auto" w:fill="FFFFFF"/>
          </w:tcPr>
          <w:p w:rsidR="00572F0A" w:rsidRPr="0022134B" w:rsidRDefault="00572F0A" w:rsidP="00803610">
            <w:pPr>
              <w:spacing w:before="120" w:after="120" w:line="240" w:lineRule="auto"/>
              <w:rPr>
                <w:sz w:val="24"/>
              </w:rPr>
            </w:pPr>
            <w:r w:rsidRPr="0022134B">
              <w:rPr>
                <w:sz w:val="24"/>
              </w:rPr>
              <w:t xml:space="preserve">означает Ремонт, осуществление которого запланировано на </w:t>
            </w:r>
            <w:r w:rsidR="00803610" w:rsidRPr="0022134B">
              <w:rPr>
                <w:sz w:val="24"/>
              </w:rPr>
              <w:t xml:space="preserve">13-й </w:t>
            </w:r>
            <w:r w:rsidRPr="0022134B">
              <w:rPr>
                <w:sz w:val="24"/>
              </w:rPr>
              <w:t>Операционны</w:t>
            </w:r>
            <w:r w:rsidR="00D52FFD" w:rsidRPr="0022134B">
              <w:rPr>
                <w:sz w:val="24"/>
              </w:rPr>
              <w:t>й</w:t>
            </w:r>
            <w:r w:rsidRPr="0022134B">
              <w:rPr>
                <w:sz w:val="24"/>
              </w:rPr>
              <w:t xml:space="preserve"> Год Исполнения Соглашения.</w:t>
            </w:r>
          </w:p>
        </w:tc>
      </w:tr>
      <w:tr w:rsidR="0022134B" w:rsidRPr="0022134B" w:rsidTr="008C4F0B">
        <w:tc>
          <w:tcPr>
            <w:tcW w:w="3492" w:type="dxa"/>
            <w:shd w:val="clear" w:color="auto" w:fill="FFFFFF"/>
          </w:tcPr>
          <w:p w:rsidR="00044842" w:rsidRPr="0022134B" w:rsidRDefault="00044842" w:rsidP="008C4F0B">
            <w:pPr>
              <w:pStyle w:val="a1"/>
              <w:spacing w:before="120" w:after="120" w:line="240" w:lineRule="auto"/>
              <w:jc w:val="left"/>
              <w:rPr>
                <w:b/>
                <w:bCs/>
                <w:sz w:val="24"/>
                <w:szCs w:val="24"/>
              </w:rPr>
            </w:pPr>
            <w:r w:rsidRPr="0022134B">
              <w:rPr>
                <w:b/>
                <w:bCs/>
                <w:sz w:val="24"/>
                <w:szCs w:val="24"/>
              </w:rPr>
              <w:t>Вторая Очередь Строительства</w:t>
            </w:r>
          </w:p>
        </w:tc>
        <w:tc>
          <w:tcPr>
            <w:tcW w:w="6426" w:type="dxa"/>
            <w:gridSpan w:val="3"/>
            <w:shd w:val="clear" w:color="auto" w:fill="FFFFFF"/>
          </w:tcPr>
          <w:p w:rsidR="00044842" w:rsidRPr="0022134B" w:rsidRDefault="00044842" w:rsidP="008C4F0B">
            <w:pPr>
              <w:spacing w:before="120" w:after="120" w:line="240" w:lineRule="auto"/>
              <w:rPr>
                <w:sz w:val="24"/>
              </w:rPr>
            </w:pPr>
            <w:r w:rsidRPr="0022134B">
              <w:rPr>
                <w:sz w:val="24"/>
              </w:rPr>
              <w:t>комплекс работ, осуществляемый в целях обеспечения полного перспективного развития Автомобильной Дороги.</w:t>
            </w:r>
          </w:p>
        </w:tc>
      </w:tr>
      <w:tr w:rsidR="0022134B" w:rsidRPr="0022134B" w:rsidTr="00A70F1F">
        <w:trPr>
          <w:trHeight w:val="46"/>
        </w:trPr>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Вырубка Леса</w:t>
            </w:r>
          </w:p>
        </w:tc>
        <w:tc>
          <w:tcPr>
            <w:tcW w:w="6426" w:type="dxa"/>
            <w:gridSpan w:val="3"/>
          </w:tcPr>
          <w:p w:rsidR="00572F0A" w:rsidRPr="0022134B" w:rsidRDefault="00572F0A" w:rsidP="009355BC">
            <w:pPr>
              <w:pStyle w:val="a1"/>
              <w:spacing w:before="120" w:after="120" w:line="240" w:lineRule="auto"/>
              <w:jc w:val="both"/>
              <w:rPr>
                <w:sz w:val="24"/>
                <w:szCs w:val="24"/>
              </w:rPr>
            </w:pPr>
            <w:r w:rsidRPr="0022134B">
              <w:rPr>
                <w:sz w:val="24"/>
              </w:rPr>
              <w:t>означает</w:t>
            </w:r>
            <w:r w:rsidRPr="0022134B">
              <w:rPr>
                <w:sz w:val="24"/>
                <w:szCs w:val="24"/>
              </w:rPr>
              <w:t xml:space="preserve"> комплекс работ по вырубке лесных насаждений в Полосе Отвода и на примыкающих к ней территориях (при переносе Инженерных Коммуникаций), выполняемых </w:t>
            </w:r>
            <w:r w:rsidR="00A01FF3" w:rsidRPr="0022134B">
              <w:rPr>
                <w:sz w:val="24"/>
                <w:szCs w:val="24"/>
              </w:rPr>
              <w:t xml:space="preserve">Государственной Компанией </w:t>
            </w:r>
            <w:r w:rsidRPr="0022134B">
              <w:rPr>
                <w:sz w:val="24"/>
                <w:szCs w:val="24"/>
              </w:rPr>
              <w:t>в рамках Подготовки Территории Строительства в соответствии с утвержденной Проектной Документацией.</w:t>
            </w:r>
          </w:p>
        </w:tc>
      </w:tr>
      <w:tr w:rsidR="0022134B" w:rsidRPr="0022134B" w:rsidTr="00A70F1F">
        <w:tc>
          <w:tcPr>
            <w:tcW w:w="3492" w:type="dxa"/>
            <w:shd w:val="clear" w:color="auto" w:fill="FFFFFF"/>
          </w:tcPr>
          <w:p w:rsidR="00572F0A" w:rsidRPr="0022134B" w:rsidRDefault="00572F0A" w:rsidP="002A0217">
            <w:pPr>
              <w:pStyle w:val="a1"/>
              <w:spacing w:before="120" w:after="120" w:line="240" w:lineRule="auto"/>
              <w:jc w:val="left"/>
              <w:rPr>
                <w:b/>
                <w:bCs/>
                <w:sz w:val="24"/>
                <w:szCs w:val="24"/>
              </w:rPr>
            </w:pPr>
            <w:r w:rsidRPr="0022134B">
              <w:rPr>
                <w:b/>
                <w:bCs/>
                <w:sz w:val="24"/>
                <w:szCs w:val="24"/>
              </w:rPr>
              <w:t>Гарант</w:t>
            </w:r>
          </w:p>
        </w:tc>
        <w:tc>
          <w:tcPr>
            <w:tcW w:w="6426" w:type="dxa"/>
            <w:gridSpan w:val="3"/>
            <w:shd w:val="clear" w:color="auto" w:fill="FFFFFF"/>
          </w:tcPr>
          <w:p w:rsidR="00572F0A" w:rsidRPr="0022134B" w:rsidRDefault="00572F0A" w:rsidP="007255C9">
            <w:pPr>
              <w:spacing w:before="120" w:after="120" w:line="240" w:lineRule="auto"/>
              <w:rPr>
                <w:sz w:val="24"/>
              </w:rPr>
            </w:pPr>
            <w:r w:rsidRPr="0022134B">
              <w:rPr>
                <w:sz w:val="24"/>
              </w:rPr>
              <w:t>означает банк, выдавший Банковскую Гарантию Исполнителю в соответствии со ст. 8.1 и иными применимыми условиями Соглашения</w:t>
            </w:r>
            <w:r w:rsidR="009573C1" w:rsidRPr="0022134B">
              <w:rPr>
                <w:sz w:val="24"/>
              </w:rPr>
              <w:t>.</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Гарантийные Обязательства </w:t>
            </w:r>
          </w:p>
        </w:tc>
        <w:tc>
          <w:tcPr>
            <w:tcW w:w="6426" w:type="dxa"/>
            <w:gridSpan w:val="3"/>
          </w:tcPr>
          <w:p w:rsidR="00572F0A" w:rsidRPr="0022134B" w:rsidRDefault="00572F0A" w:rsidP="009A5E45">
            <w:pPr>
              <w:pStyle w:val="a1"/>
              <w:spacing w:before="120" w:after="120" w:line="240" w:lineRule="auto"/>
              <w:jc w:val="both"/>
              <w:rPr>
                <w:sz w:val="24"/>
                <w:szCs w:val="24"/>
              </w:rPr>
            </w:pPr>
            <w:r w:rsidRPr="0022134B">
              <w:rPr>
                <w:sz w:val="24"/>
                <w:szCs w:val="24"/>
              </w:rPr>
              <w:t>обязательства Исполнителя, в соответствии с которыми он  на свой риск и за свой счет должен выполнить все действия, необходимые для устранения любых Недостатков Строительства,</w:t>
            </w:r>
            <w:r w:rsidR="009F61DD" w:rsidRPr="0022134B">
              <w:rPr>
                <w:sz w:val="24"/>
                <w:szCs w:val="24"/>
              </w:rPr>
              <w:t xml:space="preserve"> </w:t>
            </w:r>
            <w:r w:rsidRPr="0022134B">
              <w:rPr>
                <w:sz w:val="24"/>
                <w:szCs w:val="24"/>
              </w:rPr>
              <w:t xml:space="preserve">Содержания, Ремонта, Капитального Ремонта, Эксплуатации, которые были выявлены </w:t>
            </w:r>
            <w:proofErr w:type="gramStart"/>
            <w:r w:rsidRPr="0022134B">
              <w:rPr>
                <w:sz w:val="24"/>
                <w:szCs w:val="24"/>
              </w:rPr>
              <w:t>с Даты Завершения</w:t>
            </w:r>
            <w:proofErr w:type="gramEnd"/>
            <w:r w:rsidRPr="0022134B">
              <w:rPr>
                <w:sz w:val="24"/>
                <w:szCs w:val="24"/>
              </w:rPr>
              <w:t xml:space="preserve"> Строительства до Даты Завершения Эксплуатационной Стадии. </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Государственная Компания </w:t>
            </w:r>
          </w:p>
        </w:tc>
        <w:tc>
          <w:tcPr>
            <w:tcW w:w="6426" w:type="dxa"/>
            <w:gridSpan w:val="3"/>
          </w:tcPr>
          <w:p w:rsidR="00572F0A" w:rsidRPr="0022134B" w:rsidRDefault="00572F0A" w:rsidP="009573C1">
            <w:pPr>
              <w:pStyle w:val="a1"/>
              <w:spacing w:before="120" w:after="120" w:line="240" w:lineRule="auto"/>
              <w:jc w:val="both"/>
              <w:rPr>
                <w:sz w:val="24"/>
                <w:szCs w:val="24"/>
              </w:rPr>
            </w:pPr>
            <w:r w:rsidRPr="0022134B">
              <w:rPr>
                <w:sz w:val="24"/>
              </w:rPr>
              <w:t xml:space="preserve">означает </w:t>
            </w:r>
            <w:r w:rsidRPr="0022134B">
              <w:rPr>
                <w:sz w:val="24"/>
                <w:szCs w:val="24"/>
              </w:rPr>
              <w:t>Государственную компанию «Российские автомобильные дороги»</w:t>
            </w:r>
            <w:r w:rsidR="009573C1" w:rsidRPr="0022134B">
              <w:rPr>
                <w:sz w:val="24"/>
                <w:szCs w:val="24"/>
              </w:rPr>
              <w:t>.</w:t>
            </w:r>
            <w:r w:rsidRPr="0022134B">
              <w:rPr>
                <w:sz w:val="24"/>
                <w:szCs w:val="24"/>
              </w:rPr>
              <w:t xml:space="preserve"> </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Государственная Регистрация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szCs w:val="24"/>
              </w:rPr>
              <w:t>означает юридический акт признания и подтверждения Государственным Органом возникновения, ограничения (обременения), перехода или прекращения прав в соответствии с Законодательством.</w:t>
            </w:r>
          </w:p>
        </w:tc>
      </w:tr>
      <w:tr w:rsidR="0022134B" w:rsidRPr="0022134B" w:rsidTr="00A70F1F">
        <w:trPr>
          <w:trHeight w:val="1520"/>
        </w:trPr>
        <w:tc>
          <w:tcPr>
            <w:tcW w:w="3492" w:type="dxa"/>
          </w:tcPr>
          <w:p w:rsidR="006D0A1D" w:rsidRPr="0022134B" w:rsidRDefault="006D0A1D" w:rsidP="002A0217">
            <w:pPr>
              <w:pStyle w:val="a1"/>
              <w:spacing w:before="120" w:after="120" w:line="240" w:lineRule="auto"/>
              <w:jc w:val="left"/>
              <w:rPr>
                <w:b/>
                <w:bCs/>
                <w:sz w:val="24"/>
                <w:szCs w:val="24"/>
              </w:rPr>
            </w:pPr>
            <w:r w:rsidRPr="0022134B">
              <w:rPr>
                <w:b/>
                <w:sz w:val="24"/>
              </w:rPr>
              <w:t>Государственная Экспертиза</w:t>
            </w:r>
          </w:p>
        </w:tc>
        <w:tc>
          <w:tcPr>
            <w:tcW w:w="6426" w:type="dxa"/>
            <w:gridSpan w:val="3"/>
          </w:tcPr>
          <w:p w:rsidR="006D0A1D" w:rsidRPr="0022134B" w:rsidRDefault="006D0A1D" w:rsidP="00F53529">
            <w:pPr>
              <w:spacing w:before="120" w:after="120" w:line="240" w:lineRule="auto"/>
              <w:rPr>
                <w:bCs/>
                <w:sz w:val="24"/>
                <w:szCs w:val="24"/>
              </w:rPr>
            </w:pPr>
            <w:r w:rsidRPr="0022134B">
              <w:rPr>
                <w:sz w:val="24"/>
              </w:rPr>
              <w:t>означает экспертизу Проектной Документации (Оптимизированной Проектной Документации), проводимую Государственным Органом или организацией, уполномоченной на проведение Государственной Экспертизы Проектной Документации и результатов Инженерных Изысканий в порядке, предусмотренном Законодательством.</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Государственное Финансирование Строительства </w:t>
            </w:r>
          </w:p>
        </w:tc>
        <w:tc>
          <w:tcPr>
            <w:tcW w:w="6426" w:type="dxa"/>
            <w:gridSpan w:val="3"/>
          </w:tcPr>
          <w:p w:rsidR="00572F0A" w:rsidRPr="0022134B" w:rsidRDefault="00572F0A" w:rsidP="000F7A9C">
            <w:pPr>
              <w:pStyle w:val="a1"/>
              <w:spacing w:before="120" w:after="120" w:line="240" w:lineRule="auto"/>
              <w:jc w:val="both"/>
              <w:rPr>
                <w:sz w:val="24"/>
                <w:szCs w:val="24"/>
              </w:rPr>
            </w:pPr>
            <w:r w:rsidRPr="0022134B">
              <w:rPr>
                <w:sz w:val="24"/>
                <w:szCs w:val="24"/>
              </w:rPr>
              <w:t xml:space="preserve">имеет значение и стоимостные показатели, указанные в </w:t>
            </w:r>
            <w:proofErr w:type="spellStart"/>
            <w:r w:rsidRPr="0022134B">
              <w:rPr>
                <w:sz w:val="24"/>
                <w:szCs w:val="24"/>
              </w:rPr>
              <w:t>пп</w:t>
            </w:r>
            <w:proofErr w:type="spellEnd"/>
            <w:r w:rsidRPr="0022134B">
              <w:rPr>
                <w:sz w:val="24"/>
                <w:szCs w:val="24"/>
              </w:rPr>
              <w:t xml:space="preserve">. 1) п. 4 ст. 5.3. Соглашения. </w:t>
            </w:r>
          </w:p>
        </w:tc>
      </w:tr>
      <w:tr w:rsidR="0022134B" w:rsidRPr="0022134B" w:rsidTr="00A70F1F">
        <w:trPr>
          <w:trHeight w:val="1973"/>
        </w:trPr>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Государственный Орган</w:t>
            </w:r>
          </w:p>
          <w:p w:rsidR="00572F0A" w:rsidRPr="0022134B" w:rsidRDefault="00572F0A" w:rsidP="002A0217">
            <w:pPr>
              <w:pStyle w:val="a1"/>
              <w:spacing w:before="120" w:after="120" w:line="240" w:lineRule="auto"/>
              <w:jc w:val="left"/>
              <w:rPr>
                <w:b/>
                <w:bCs/>
                <w:sz w:val="24"/>
                <w:szCs w:val="24"/>
              </w:rPr>
            </w:pPr>
          </w:p>
          <w:p w:rsidR="00572F0A" w:rsidRPr="0022134B" w:rsidRDefault="00572F0A" w:rsidP="002A0217">
            <w:pPr>
              <w:pStyle w:val="a1"/>
              <w:spacing w:before="120" w:after="120" w:line="240" w:lineRule="auto"/>
              <w:jc w:val="left"/>
              <w:rPr>
                <w:b/>
                <w:bCs/>
                <w:sz w:val="24"/>
                <w:szCs w:val="24"/>
              </w:rPr>
            </w:pPr>
          </w:p>
          <w:p w:rsidR="00572F0A" w:rsidRPr="0022134B" w:rsidRDefault="00572F0A" w:rsidP="002A0217">
            <w:pPr>
              <w:pStyle w:val="a1"/>
              <w:spacing w:before="120" w:after="120" w:line="240" w:lineRule="auto"/>
              <w:jc w:val="left"/>
              <w:rPr>
                <w:b/>
                <w:bCs/>
                <w:sz w:val="24"/>
                <w:szCs w:val="24"/>
              </w:rPr>
            </w:pPr>
          </w:p>
          <w:p w:rsidR="00572F0A" w:rsidRPr="0022134B" w:rsidRDefault="00572F0A" w:rsidP="002A0217">
            <w:pPr>
              <w:pStyle w:val="a1"/>
              <w:spacing w:before="120" w:after="120" w:line="240" w:lineRule="auto"/>
              <w:jc w:val="left"/>
              <w:rPr>
                <w:b/>
                <w:bCs/>
                <w:sz w:val="24"/>
                <w:szCs w:val="24"/>
              </w:rPr>
            </w:pPr>
          </w:p>
          <w:p w:rsidR="00572F0A" w:rsidRPr="0022134B" w:rsidRDefault="00572F0A" w:rsidP="002A0217">
            <w:pPr>
              <w:pStyle w:val="a1"/>
              <w:spacing w:before="120" w:after="120" w:line="240" w:lineRule="auto"/>
              <w:jc w:val="left"/>
              <w:rPr>
                <w:b/>
                <w:bCs/>
                <w:sz w:val="24"/>
                <w:szCs w:val="24"/>
              </w:rPr>
            </w:pPr>
          </w:p>
          <w:p w:rsidR="00572F0A" w:rsidRPr="0022134B" w:rsidRDefault="00572F0A" w:rsidP="002A0217">
            <w:pPr>
              <w:pStyle w:val="a1"/>
              <w:spacing w:before="120" w:after="120" w:line="240" w:lineRule="auto"/>
              <w:jc w:val="left"/>
              <w:rPr>
                <w:b/>
                <w:bCs/>
                <w:sz w:val="24"/>
                <w:szCs w:val="24"/>
              </w:rPr>
            </w:pPr>
          </w:p>
        </w:tc>
        <w:tc>
          <w:tcPr>
            <w:tcW w:w="6426" w:type="dxa"/>
            <w:gridSpan w:val="3"/>
          </w:tcPr>
          <w:p w:rsidR="00572F0A" w:rsidRPr="0022134B" w:rsidRDefault="00572F0A" w:rsidP="002A0217">
            <w:pPr>
              <w:spacing w:before="120" w:after="120" w:line="240" w:lineRule="auto"/>
              <w:rPr>
                <w:sz w:val="24"/>
                <w:szCs w:val="24"/>
              </w:rPr>
            </w:pPr>
            <w:proofErr w:type="gramStart"/>
            <w:r w:rsidRPr="0022134B">
              <w:rPr>
                <w:sz w:val="24"/>
                <w:szCs w:val="24"/>
              </w:rPr>
              <w:lastRenderedPageBreak/>
              <w:t xml:space="preserve">означает Президента Российской Федерации, Федеральное собрание Российской Федерации, Правительство Российской Федерации, федеральный орган исполнительной власти, государственный орган субъекта Российской Федерации, любой законодательный, исполнительный или судебный орган государственной власти на территории Российской Федерации, а также </w:t>
            </w:r>
            <w:r w:rsidRPr="0022134B">
              <w:rPr>
                <w:sz w:val="24"/>
                <w:szCs w:val="24"/>
              </w:rPr>
              <w:lastRenderedPageBreak/>
              <w:t>образованное или назначенное Российской Федерацией, субъектом Российской Федерации, и наделенное властными полномочиями учреждение, ведомство в иной форме или должностное лицо, а равно любую организацию, лицо или</w:t>
            </w:r>
            <w:proofErr w:type="gramEnd"/>
            <w:r w:rsidRPr="0022134B">
              <w:rPr>
                <w:sz w:val="24"/>
                <w:szCs w:val="24"/>
              </w:rPr>
              <w:t xml:space="preserve"> </w:t>
            </w:r>
            <w:proofErr w:type="gramStart"/>
            <w:r w:rsidRPr="0022134B">
              <w:rPr>
                <w:sz w:val="24"/>
                <w:szCs w:val="24"/>
              </w:rPr>
              <w:t>иную структуру, являющуюся подразделением или органом какого-либо из указанных выше субъектов, либо действующую по его поручению от его имени, либо иным образом осуществляющую полностью или в части его функции в отношении или в связи с Соглашением.</w:t>
            </w:r>
            <w:proofErr w:type="gramEnd"/>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lastRenderedPageBreak/>
              <w:t xml:space="preserve">График Возмещения Ожидаемых Дополнительных Расходов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szCs w:val="24"/>
              </w:rPr>
              <w:t xml:space="preserve">означает согласованный и подписанный Сторонами график платежей Государственной Компании по возмещению Исполнителю Ожидаемых Дополнительных Расходов в связи с наступлением Особого Обстоятельства, разрабатываемый Исполнителем и утверждаемый Сторонами в порядке, предусмотренном </w:t>
            </w:r>
            <w:proofErr w:type="spellStart"/>
            <w:r w:rsidRPr="0022134B">
              <w:rPr>
                <w:sz w:val="24"/>
                <w:szCs w:val="24"/>
              </w:rPr>
              <w:t>пп</w:t>
            </w:r>
            <w:proofErr w:type="spellEnd"/>
            <w:r w:rsidRPr="0022134B">
              <w:rPr>
                <w:sz w:val="24"/>
                <w:szCs w:val="24"/>
              </w:rPr>
              <w:t>. 3) п. 1 ст. 6.4 Соглашения.</w:t>
            </w:r>
          </w:p>
        </w:tc>
      </w:tr>
      <w:tr w:rsidR="0022134B" w:rsidRPr="0022134B" w:rsidTr="0022134B">
        <w:trPr>
          <w:trHeight w:val="2455"/>
        </w:trPr>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График Строительства</w:t>
            </w:r>
          </w:p>
        </w:tc>
        <w:tc>
          <w:tcPr>
            <w:tcW w:w="6426" w:type="dxa"/>
            <w:gridSpan w:val="3"/>
          </w:tcPr>
          <w:p w:rsidR="00572F0A" w:rsidRPr="0022134B" w:rsidRDefault="00572F0A" w:rsidP="00803610">
            <w:pPr>
              <w:spacing w:before="120" w:after="120" w:line="240" w:lineRule="auto"/>
              <w:rPr>
                <w:bCs/>
                <w:sz w:val="24"/>
                <w:szCs w:val="24"/>
              </w:rPr>
            </w:pPr>
            <w:r w:rsidRPr="0022134B">
              <w:rPr>
                <w:bCs/>
                <w:sz w:val="24"/>
                <w:szCs w:val="24"/>
              </w:rPr>
              <w:t>означает график, устанавливающий плановые сроки, этапы и промежуточные показатели выполнения Исполнителем</w:t>
            </w:r>
            <w:r w:rsidR="008D6936" w:rsidRPr="0022134B">
              <w:rPr>
                <w:bCs/>
                <w:sz w:val="24"/>
                <w:szCs w:val="24"/>
              </w:rPr>
              <w:t xml:space="preserve"> </w:t>
            </w:r>
            <w:r w:rsidRPr="0022134B">
              <w:rPr>
                <w:bCs/>
                <w:sz w:val="24"/>
                <w:szCs w:val="24"/>
              </w:rPr>
              <w:t>работ по разработке Рабочей Документации</w:t>
            </w:r>
            <w:r w:rsidR="00803610" w:rsidRPr="0022134B">
              <w:rPr>
                <w:bCs/>
                <w:sz w:val="24"/>
                <w:szCs w:val="24"/>
              </w:rPr>
              <w:t>,</w:t>
            </w:r>
            <w:r w:rsidRPr="0022134B">
              <w:rPr>
                <w:bCs/>
                <w:sz w:val="24"/>
                <w:szCs w:val="24"/>
              </w:rPr>
              <w:t xml:space="preserve"> Строительству и иных работ (услуг), предусмотренных Проектной Документацией и Ведомостью Объемов и Стоимости Работ, подлежащий включению в Соглашение в качестве Приложения № 13 на основе Конкурсного Предложения Исполнителя.</w:t>
            </w:r>
          </w:p>
        </w:tc>
      </w:tr>
      <w:tr w:rsidR="0022134B" w:rsidRPr="0022134B" w:rsidTr="00A70F1F">
        <w:trPr>
          <w:trHeight w:val="130"/>
        </w:trPr>
        <w:tc>
          <w:tcPr>
            <w:tcW w:w="3492" w:type="dxa"/>
            <w:shd w:val="clear" w:color="auto" w:fill="FFFFFF"/>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График Финансирования </w:t>
            </w:r>
          </w:p>
        </w:tc>
        <w:tc>
          <w:tcPr>
            <w:tcW w:w="6426" w:type="dxa"/>
            <w:gridSpan w:val="3"/>
            <w:shd w:val="clear" w:color="auto" w:fill="FFFFFF"/>
          </w:tcPr>
          <w:p w:rsidR="00572F0A" w:rsidRPr="0022134B" w:rsidRDefault="00572F0A" w:rsidP="002829CD">
            <w:pPr>
              <w:pStyle w:val="a1"/>
              <w:spacing w:before="120" w:after="120" w:line="240" w:lineRule="auto"/>
              <w:jc w:val="both"/>
              <w:rPr>
                <w:sz w:val="24"/>
                <w:szCs w:val="24"/>
              </w:rPr>
            </w:pPr>
            <w:r w:rsidRPr="0022134B">
              <w:rPr>
                <w:sz w:val="24"/>
                <w:szCs w:val="24"/>
              </w:rPr>
              <w:t>означает график распределения финансовых обязатель</w:t>
            </w:r>
            <w:proofErr w:type="gramStart"/>
            <w:r w:rsidRPr="0022134B">
              <w:rPr>
                <w:sz w:val="24"/>
                <w:szCs w:val="24"/>
              </w:rPr>
              <w:t>ств Ст</w:t>
            </w:r>
            <w:proofErr w:type="gramEnd"/>
            <w:r w:rsidRPr="0022134B">
              <w:rPr>
                <w:sz w:val="24"/>
                <w:szCs w:val="24"/>
              </w:rPr>
              <w:t xml:space="preserve">орон на Инвестиционной Стадии исполнения Соглашения, приведенный в Таблице 14.1 Приложения № 14 к Соглашению. </w:t>
            </w:r>
          </w:p>
        </w:tc>
      </w:tr>
      <w:tr w:rsidR="0022134B" w:rsidRPr="0022134B" w:rsidTr="00A70F1F">
        <w:trPr>
          <w:trHeight w:val="130"/>
        </w:trPr>
        <w:tc>
          <w:tcPr>
            <w:tcW w:w="3492" w:type="dxa"/>
            <w:shd w:val="clear" w:color="auto" w:fill="FFFFFF"/>
          </w:tcPr>
          <w:p w:rsidR="00D96928" w:rsidRPr="0022134B" w:rsidRDefault="00D96928" w:rsidP="002829CD">
            <w:pPr>
              <w:pStyle w:val="a1"/>
              <w:spacing w:before="120" w:after="120" w:line="240" w:lineRule="auto"/>
              <w:jc w:val="left"/>
              <w:rPr>
                <w:b/>
                <w:bCs/>
                <w:sz w:val="24"/>
                <w:szCs w:val="24"/>
              </w:rPr>
            </w:pPr>
            <w:r w:rsidRPr="0022134B">
              <w:rPr>
                <w:b/>
                <w:bCs/>
                <w:sz w:val="24"/>
                <w:szCs w:val="24"/>
              </w:rPr>
              <w:t>График Эксплуатационных платежей</w:t>
            </w:r>
          </w:p>
        </w:tc>
        <w:tc>
          <w:tcPr>
            <w:tcW w:w="6426" w:type="dxa"/>
            <w:gridSpan w:val="3"/>
            <w:shd w:val="clear" w:color="auto" w:fill="FFFFFF"/>
          </w:tcPr>
          <w:p w:rsidR="00D96928" w:rsidRPr="0022134B" w:rsidRDefault="00D96928">
            <w:pPr>
              <w:pStyle w:val="a1"/>
              <w:spacing w:before="120" w:after="120" w:line="240" w:lineRule="auto"/>
              <w:jc w:val="both"/>
              <w:rPr>
                <w:sz w:val="24"/>
                <w:szCs w:val="24"/>
              </w:rPr>
            </w:pPr>
            <w:r w:rsidRPr="0022134B">
              <w:rPr>
                <w:sz w:val="24"/>
                <w:szCs w:val="24"/>
              </w:rPr>
              <w:t>означает график распределения финансовых обязатель</w:t>
            </w:r>
            <w:proofErr w:type="gramStart"/>
            <w:r w:rsidRPr="0022134B">
              <w:rPr>
                <w:sz w:val="24"/>
                <w:szCs w:val="24"/>
              </w:rPr>
              <w:t>ств Ст</w:t>
            </w:r>
            <w:proofErr w:type="gramEnd"/>
            <w:r w:rsidRPr="0022134B">
              <w:rPr>
                <w:sz w:val="24"/>
                <w:szCs w:val="24"/>
              </w:rPr>
              <w:t xml:space="preserve">орон по содержанию на Эксплуатационной Стадии исполнения Соглашения, приведенный в Таблице № </w:t>
            </w:r>
            <w:r w:rsidR="000545B3" w:rsidRPr="0022134B">
              <w:rPr>
                <w:sz w:val="24"/>
                <w:szCs w:val="24"/>
              </w:rPr>
              <w:t>15.1</w:t>
            </w:r>
            <w:r w:rsidRPr="0022134B">
              <w:rPr>
                <w:sz w:val="24"/>
                <w:szCs w:val="24"/>
              </w:rPr>
              <w:t xml:space="preserve"> Приложения № 1</w:t>
            </w:r>
            <w:r w:rsidR="000545B3" w:rsidRPr="0022134B">
              <w:rPr>
                <w:sz w:val="24"/>
                <w:szCs w:val="24"/>
              </w:rPr>
              <w:t>5</w:t>
            </w:r>
            <w:r w:rsidRPr="0022134B">
              <w:rPr>
                <w:sz w:val="24"/>
                <w:szCs w:val="24"/>
              </w:rPr>
              <w:t xml:space="preserve"> к Соглашению.</w:t>
            </w:r>
          </w:p>
        </w:tc>
      </w:tr>
      <w:tr w:rsidR="0022134B" w:rsidRPr="0022134B" w:rsidTr="00A70F1F">
        <w:trPr>
          <w:trHeight w:val="702"/>
        </w:trPr>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Дата Завершения Инвестиционной Стадии</w:t>
            </w:r>
          </w:p>
        </w:tc>
        <w:tc>
          <w:tcPr>
            <w:tcW w:w="6426" w:type="dxa"/>
            <w:gridSpan w:val="3"/>
          </w:tcPr>
          <w:p w:rsidR="00572F0A" w:rsidRPr="0022134B" w:rsidRDefault="00572F0A" w:rsidP="00F53529">
            <w:pPr>
              <w:spacing w:before="120" w:after="120" w:line="240" w:lineRule="auto"/>
              <w:rPr>
                <w:sz w:val="24"/>
                <w:szCs w:val="24"/>
              </w:rPr>
            </w:pPr>
            <w:r w:rsidRPr="0022134B">
              <w:rPr>
                <w:sz w:val="24"/>
              </w:rPr>
              <w:t>означает</w:t>
            </w:r>
            <w:r w:rsidRPr="0022134B">
              <w:rPr>
                <w:sz w:val="24"/>
                <w:szCs w:val="24"/>
              </w:rPr>
              <w:t xml:space="preserve"> дату получения Исполнителем для Государственной Компании Разрешения на Ввод в Эксплуатацию.</w:t>
            </w:r>
          </w:p>
        </w:tc>
      </w:tr>
      <w:tr w:rsidR="0022134B" w:rsidRPr="0022134B" w:rsidTr="00A70F1F">
        <w:trPr>
          <w:trHeight w:val="702"/>
        </w:trPr>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Дата Завершения Строительства</w:t>
            </w:r>
          </w:p>
        </w:tc>
        <w:tc>
          <w:tcPr>
            <w:tcW w:w="6426" w:type="dxa"/>
            <w:gridSpan w:val="3"/>
          </w:tcPr>
          <w:p w:rsidR="00572F0A" w:rsidRPr="0022134B" w:rsidRDefault="00572F0A" w:rsidP="002A0217">
            <w:pPr>
              <w:spacing w:before="120" w:after="120" w:line="240" w:lineRule="auto"/>
              <w:rPr>
                <w:sz w:val="24"/>
                <w:szCs w:val="24"/>
              </w:rPr>
            </w:pPr>
            <w:r w:rsidRPr="0022134B">
              <w:rPr>
                <w:sz w:val="24"/>
                <w:szCs w:val="24"/>
              </w:rPr>
              <w:t>означает дату подписания Акта Приемки Автомобильной Дороги в порядке и на условиях, предусмотренных Соглашением.</w:t>
            </w:r>
          </w:p>
        </w:tc>
      </w:tr>
      <w:tr w:rsidR="0022134B" w:rsidRPr="0022134B" w:rsidTr="00A70F1F">
        <w:trPr>
          <w:trHeight w:val="702"/>
        </w:trPr>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Дата Завершения Эксплуатационной Стадии</w:t>
            </w:r>
          </w:p>
        </w:tc>
        <w:tc>
          <w:tcPr>
            <w:tcW w:w="6426" w:type="dxa"/>
            <w:gridSpan w:val="3"/>
          </w:tcPr>
          <w:p w:rsidR="00572F0A" w:rsidRPr="0022134B" w:rsidRDefault="00572F0A" w:rsidP="00F53529">
            <w:pPr>
              <w:spacing w:before="120" w:after="120" w:line="240" w:lineRule="auto"/>
              <w:rPr>
                <w:sz w:val="24"/>
                <w:szCs w:val="24"/>
              </w:rPr>
            </w:pPr>
            <w:r w:rsidRPr="0022134B">
              <w:rPr>
                <w:sz w:val="24"/>
              </w:rPr>
              <w:t>означает</w:t>
            </w:r>
            <w:r w:rsidRPr="0022134B">
              <w:rPr>
                <w:sz w:val="24"/>
                <w:szCs w:val="24"/>
              </w:rPr>
              <w:t xml:space="preserve"> дату истечения Срока Действия Соглашения или прекращения действия Соглашения по иным основаниям.</w:t>
            </w:r>
          </w:p>
        </w:tc>
      </w:tr>
      <w:tr w:rsidR="0022134B" w:rsidRPr="0022134B" w:rsidTr="00A70F1F">
        <w:trPr>
          <w:trHeight w:val="702"/>
        </w:trPr>
        <w:tc>
          <w:tcPr>
            <w:tcW w:w="3492" w:type="dxa"/>
          </w:tcPr>
          <w:p w:rsidR="00572F0A" w:rsidRPr="0022134B" w:rsidDel="001D6209" w:rsidRDefault="00572F0A" w:rsidP="002A0217">
            <w:pPr>
              <w:pStyle w:val="a1"/>
              <w:spacing w:before="120" w:after="120" w:line="240" w:lineRule="auto"/>
              <w:jc w:val="left"/>
              <w:rPr>
                <w:b/>
                <w:bCs/>
                <w:sz w:val="24"/>
                <w:szCs w:val="24"/>
              </w:rPr>
            </w:pPr>
            <w:r w:rsidRPr="0022134B">
              <w:rPr>
                <w:b/>
                <w:bCs/>
                <w:sz w:val="24"/>
                <w:szCs w:val="24"/>
              </w:rPr>
              <w:t>Дата Заключения Соглашения</w:t>
            </w:r>
          </w:p>
        </w:tc>
        <w:tc>
          <w:tcPr>
            <w:tcW w:w="6426" w:type="dxa"/>
            <w:gridSpan w:val="3"/>
          </w:tcPr>
          <w:p w:rsidR="00572F0A" w:rsidRPr="0022134B" w:rsidRDefault="00572F0A" w:rsidP="002A0217">
            <w:pPr>
              <w:spacing w:before="120" w:after="120" w:line="240" w:lineRule="auto"/>
              <w:rPr>
                <w:sz w:val="24"/>
                <w:szCs w:val="24"/>
              </w:rPr>
            </w:pPr>
            <w:r w:rsidRPr="0022134B">
              <w:rPr>
                <w:sz w:val="24"/>
                <w:szCs w:val="24"/>
              </w:rPr>
              <w:t>означает дату подписания Соглашения Сторонами.</w:t>
            </w:r>
          </w:p>
        </w:tc>
      </w:tr>
      <w:tr w:rsidR="0022134B" w:rsidRPr="0022134B" w:rsidTr="00A70F1F">
        <w:trPr>
          <w:trHeight w:val="702"/>
        </w:trPr>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lastRenderedPageBreak/>
              <w:t>Дата Начала Инвестиционной Стадии</w:t>
            </w:r>
          </w:p>
        </w:tc>
        <w:tc>
          <w:tcPr>
            <w:tcW w:w="6426" w:type="dxa"/>
            <w:gridSpan w:val="3"/>
          </w:tcPr>
          <w:p w:rsidR="00572F0A" w:rsidRPr="0022134B" w:rsidRDefault="00572F0A" w:rsidP="00F53529">
            <w:pPr>
              <w:spacing w:before="120" w:after="120" w:line="240" w:lineRule="auto"/>
              <w:rPr>
                <w:sz w:val="24"/>
                <w:szCs w:val="24"/>
              </w:rPr>
            </w:pPr>
            <w:r w:rsidRPr="0022134B">
              <w:rPr>
                <w:sz w:val="24"/>
              </w:rPr>
              <w:t>означает</w:t>
            </w:r>
            <w:r w:rsidRPr="0022134B">
              <w:rPr>
                <w:sz w:val="24"/>
                <w:szCs w:val="24"/>
              </w:rPr>
              <w:t xml:space="preserve"> Дату Заключения Соглашения.</w:t>
            </w:r>
          </w:p>
        </w:tc>
      </w:tr>
      <w:tr w:rsidR="0022134B" w:rsidRPr="0022134B" w:rsidTr="00A70F1F">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Дата Начала Строительства</w:t>
            </w:r>
          </w:p>
        </w:tc>
        <w:tc>
          <w:tcPr>
            <w:tcW w:w="6426" w:type="dxa"/>
            <w:gridSpan w:val="3"/>
          </w:tcPr>
          <w:p w:rsidR="00572F0A" w:rsidRPr="0022134B" w:rsidRDefault="00572F0A" w:rsidP="00F53529">
            <w:pPr>
              <w:spacing w:before="120" w:after="120" w:line="240" w:lineRule="auto"/>
              <w:rPr>
                <w:sz w:val="24"/>
                <w:szCs w:val="24"/>
              </w:rPr>
            </w:pPr>
            <w:r w:rsidRPr="0022134B">
              <w:rPr>
                <w:sz w:val="24"/>
              </w:rPr>
              <w:t>означает</w:t>
            </w:r>
            <w:r w:rsidRPr="0022134B">
              <w:rPr>
                <w:sz w:val="24"/>
                <w:szCs w:val="24"/>
              </w:rPr>
              <w:t xml:space="preserve"> дату выдачи Разрешения на Строительство, которая подтверждается в Акте о Начале Строительства, подписываемом Сторонами.</w:t>
            </w:r>
          </w:p>
        </w:tc>
      </w:tr>
      <w:tr w:rsidR="0022134B" w:rsidRPr="0022134B" w:rsidTr="00A70F1F">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Дата Начала Эксплуатационной Стадии</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rPr>
              <w:t>означает</w:t>
            </w:r>
            <w:r w:rsidRPr="0022134B">
              <w:rPr>
                <w:sz w:val="24"/>
                <w:szCs w:val="24"/>
              </w:rPr>
              <w:t xml:space="preserve"> дату получения Разрешения на Ввод в Эксплуатацию.</w:t>
            </w:r>
          </w:p>
        </w:tc>
      </w:tr>
      <w:tr w:rsidR="0022134B" w:rsidRPr="0022134B" w:rsidTr="00A70F1F">
        <w:trPr>
          <w:trHeight w:val="690"/>
        </w:trPr>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Дата Прекращения Соглашения, Дата Прекращения</w:t>
            </w:r>
          </w:p>
          <w:p w:rsidR="00572F0A" w:rsidRPr="0022134B" w:rsidRDefault="00572F0A" w:rsidP="002A0217">
            <w:pPr>
              <w:pStyle w:val="BodyText1"/>
              <w:spacing w:before="120" w:after="120"/>
              <w:ind w:left="0"/>
              <w:rPr>
                <w:rFonts w:ascii="Times New Roman" w:hAnsi="Times New Roman"/>
                <w:b/>
                <w:sz w:val="24"/>
                <w:szCs w:val="24"/>
                <w:lang w:val="ru-RU"/>
              </w:rPr>
            </w:pPr>
          </w:p>
        </w:tc>
        <w:tc>
          <w:tcPr>
            <w:tcW w:w="6426" w:type="dxa"/>
            <w:gridSpan w:val="3"/>
          </w:tcPr>
          <w:p w:rsidR="00572F0A" w:rsidRPr="0022134B" w:rsidRDefault="00572F0A" w:rsidP="002A0217">
            <w:pPr>
              <w:tabs>
                <w:tab w:val="left" w:pos="0"/>
              </w:tabs>
              <w:spacing w:before="120" w:after="120" w:line="240" w:lineRule="auto"/>
              <w:rPr>
                <w:sz w:val="24"/>
                <w:szCs w:val="24"/>
                <w:lang w:eastAsia="en-US"/>
              </w:rPr>
            </w:pPr>
            <w:r w:rsidRPr="0022134B">
              <w:rPr>
                <w:rFonts w:eastAsia="SimSun"/>
                <w:sz w:val="24"/>
                <w:szCs w:val="24"/>
              </w:rPr>
              <w:t>означает одну из следующих дат:</w:t>
            </w:r>
            <w:r w:rsidRPr="0022134B">
              <w:rPr>
                <w:sz w:val="24"/>
                <w:szCs w:val="24"/>
              </w:rPr>
              <w:t xml:space="preserve"> </w:t>
            </w:r>
          </w:p>
          <w:p w:rsidR="00572F0A" w:rsidRPr="0022134B" w:rsidRDefault="00572F0A" w:rsidP="002A0217">
            <w:pPr>
              <w:tabs>
                <w:tab w:val="left" w:pos="0"/>
              </w:tabs>
              <w:spacing w:before="120" w:after="120" w:line="240" w:lineRule="auto"/>
              <w:rPr>
                <w:sz w:val="24"/>
                <w:szCs w:val="24"/>
                <w:lang w:eastAsia="en-US"/>
              </w:rPr>
            </w:pPr>
            <w:r w:rsidRPr="0022134B">
              <w:rPr>
                <w:sz w:val="24"/>
                <w:szCs w:val="24"/>
              </w:rPr>
              <w:t>(</w:t>
            </w:r>
            <w:proofErr w:type="spellStart"/>
            <w:r w:rsidRPr="0022134B">
              <w:rPr>
                <w:sz w:val="24"/>
                <w:szCs w:val="24"/>
                <w:lang w:val="en-US"/>
              </w:rPr>
              <w:t>i</w:t>
            </w:r>
            <w:proofErr w:type="spellEnd"/>
            <w:r w:rsidRPr="0022134B">
              <w:rPr>
                <w:sz w:val="24"/>
                <w:szCs w:val="24"/>
              </w:rPr>
              <w:t>) дата истечения Срока Действия Соглашения,</w:t>
            </w:r>
            <w:r w:rsidRPr="0022134B">
              <w:rPr>
                <w:w w:val="0"/>
                <w:sz w:val="24"/>
                <w:szCs w:val="24"/>
                <w:lang w:eastAsia="en-US"/>
              </w:rPr>
              <w:t xml:space="preserve"> указанного в п. 2 ст. 1.3 Соглашения;</w:t>
            </w:r>
            <w:r w:rsidRPr="0022134B">
              <w:rPr>
                <w:sz w:val="24"/>
                <w:szCs w:val="24"/>
              </w:rPr>
              <w:t xml:space="preserve"> </w:t>
            </w:r>
          </w:p>
          <w:p w:rsidR="00572F0A" w:rsidRPr="0022134B" w:rsidRDefault="00572F0A" w:rsidP="002A0217">
            <w:pPr>
              <w:tabs>
                <w:tab w:val="left" w:pos="0"/>
              </w:tabs>
              <w:spacing w:before="120" w:after="120" w:line="240" w:lineRule="auto"/>
              <w:rPr>
                <w:sz w:val="24"/>
                <w:szCs w:val="24"/>
                <w:lang w:eastAsia="en-US"/>
              </w:rPr>
            </w:pPr>
            <w:r w:rsidRPr="0022134B">
              <w:rPr>
                <w:sz w:val="24"/>
                <w:szCs w:val="24"/>
              </w:rPr>
              <w:t>(</w:t>
            </w:r>
            <w:r w:rsidRPr="0022134B">
              <w:rPr>
                <w:sz w:val="24"/>
                <w:szCs w:val="24"/>
                <w:lang w:val="en-US"/>
              </w:rPr>
              <w:t>ii</w:t>
            </w:r>
            <w:r w:rsidRPr="0022134B">
              <w:rPr>
                <w:sz w:val="24"/>
                <w:szCs w:val="24"/>
              </w:rPr>
              <w:t>) дата подписания Сторонами соглашения о досрочном расторжении Соглашения, если иная дата не указана в таком соглашении;</w:t>
            </w:r>
          </w:p>
          <w:p w:rsidR="00572F0A" w:rsidRPr="0022134B" w:rsidRDefault="00572F0A" w:rsidP="002A0217">
            <w:pPr>
              <w:tabs>
                <w:tab w:val="left" w:pos="0"/>
              </w:tabs>
              <w:spacing w:before="120" w:after="120" w:line="240" w:lineRule="auto"/>
              <w:rPr>
                <w:sz w:val="24"/>
              </w:rPr>
            </w:pPr>
            <w:r w:rsidRPr="0022134B">
              <w:rPr>
                <w:sz w:val="24"/>
                <w:szCs w:val="24"/>
              </w:rPr>
              <w:t>(</w:t>
            </w:r>
            <w:r w:rsidRPr="0022134B">
              <w:rPr>
                <w:sz w:val="24"/>
                <w:szCs w:val="24"/>
                <w:lang w:val="en-US"/>
              </w:rPr>
              <w:t>iii</w:t>
            </w:r>
            <w:r w:rsidRPr="0022134B">
              <w:rPr>
                <w:sz w:val="24"/>
                <w:szCs w:val="24"/>
              </w:rPr>
              <w:t>) дата, определенная в судебном решении</w:t>
            </w:r>
            <w:r w:rsidRPr="0022134B">
              <w:rPr>
                <w:sz w:val="24"/>
              </w:rPr>
              <w:t xml:space="preserve"> о расторжении Соглашения;</w:t>
            </w:r>
          </w:p>
          <w:p w:rsidR="00572F0A" w:rsidRPr="0022134B" w:rsidRDefault="00572F0A" w:rsidP="00F53529">
            <w:pPr>
              <w:tabs>
                <w:tab w:val="left" w:pos="0"/>
              </w:tabs>
              <w:spacing w:before="120" w:after="120" w:line="240" w:lineRule="auto"/>
              <w:rPr>
                <w:sz w:val="24"/>
              </w:rPr>
            </w:pPr>
            <w:r w:rsidRPr="0022134B">
              <w:rPr>
                <w:sz w:val="24"/>
              </w:rPr>
              <w:t>(</w:t>
            </w:r>
            <w:r w:rsidRPr="0022134B">
              <w:rPr>
                <w:sz w:val="24"/>
                <w:lang w:val="en-US"/>
              </w:rPr>
              <w:t>iv</w:t>
            </w:r>
            <w:r w:rsidRPr="0022134B">
              <w:rPr>
                <w:sz w:val="24"/>
              </w:rPr>
              <w:t xml:space="preserve">) иные даты, в которые в соответствии с Соглашением </w:t>
            </w:r>
            <w:r w:rsidR="00655FBD" w:rsidRPr="0022134B">
              <w:rPr>
                <w:sz w:val="24"/>
              </w:rPr>
              <w:t xml:space="preserve">и (или) </w:t>
            </w:r>
            <w:r w:rsidRPr="0022134B">
              <w:rPr>
                <w:sz w:val="24"/>
              </w:rPr>
              <w:t>Законодательством прекращается действие Соглашения.</w:t>
            </w:r>
          </w:p>
        </w:tc>
      </w:tr>
      <w:tr w:rsidR="0022134B" w:rsidRPr="0022134B" w:rsidTr="00A70F1F">
        <w:tc>
          <w:tcPr>
            <w:tcW w:w="3492" w:type="dxa"/>
          </w:tcPr>
          <w:p w:rsidR="00572F0A" w:rsidRPr="0022134B" w:rsidRDefault="00572F0A" w:rsidP="002A0217">
            <w:pPr>
              <w:pStyle w:val="a1"/>
              <w:spacing w:before="120" w:after="120" w:line="240" w:lineRule="auto"/>
              <w:jc w:val="left"/>
              <w:rPr>
                <w:b/>
                <w:bCs/>
                <w:sz w:val="24"/>
                <w:szCs w:val="24"/>
              </w:rPr>
            </w:pPr>
            <w:r w:rsidRPr="0022134B">
              <w:rPr>
                <w:b/>
                <w:sz w:val="24"/>
                <w:szCs w:val="24"/>
              </w:rPr>
              <w:t xml:space="preserve">Дефекты Содержания </w:t>
            </w:r>
          </w:p>
        </w:tc>
        <w:tc>
          <w:tcPr>
            <w:tcW w:w="6426" w:type="dxa"/>
            <w:gridSpan w:val="3"/>
          </w:tcPr>
          <w:p w:rsidR="00572F0A" w:rsidRPr="0022134B" w:rsidRDefault="00572F0A" w:rsidP="00F53529">
            <w:pPr>
              <w:pStyle w:val="ITBodyTextL3"/>
              <w:numPr>
                <w:ilvl w:val="0"/>
                <w:numId w:val="0"/>
              </w:numPr>
              <w:spacing w:before="120" w:after="120"/>
              <w:rPr>
                <w:szCs w:val="24"/>
              </w:rPr>
            </w:pPr>
            <w:r w:rsidRPr="0022134B">
              <w:t>означает</w:t>
            </w:r>
            <w:r w:rsidRPr="0022134B">
              <w:rPr>
                <w:szCs w:val="24"/>
              </w:rPr>
              <w:t xml:space="preserve"> отклонения от требований к Содержанию</w:t>
            </w:r>
            <w:r w:rsidR="00A73E75" w:rsidRPr="0022134B">
              <w:rPr>
                <w:szCs w:val="24"/>
              </w:rPr>
              <w:t xml:space="preserve"> (Таблица 3 Приложения № 3 к Соглашению)</w:t>
            </w:r>
            <w:r w:rsidRPr="0022134B">
              <w:rPr>
                <w:szCs w:val="24"/>
              </w:rPr>
              <w:t>, возникающие под воздействием движения транспортных средств, хозяйственной деятельности человека, природно-климатических факторов, при выполнении работ по содержанию автомобильных дорог, которые могут и должны устраняться методами и технологиями содержания автомобильных дорог.</w:t>
            </w:r>
          </w:p>
        </w:tc>
      </w:tr>
      <w:tr w:rsidR="0022134B" w:rsidRPr="0022134B" w:rsidTr="00A70F1F">
        <w:trPr>
          <w:trHeight w:val="130"/>
        </w:trPr>
        <w:tc>
          <w:tcPr>
            <w:tcW w:w="3492" w:type="dxa"/>
            <w:shd w:val="clear" w:color="auto" w:fill="FFFFFF"/>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Договор с Субподрядчиками </w:t>
            </w:r>
          </w:p>
        </w:tc>
        <w:tc>
          <w:tcPr>
            <w:tcW w:w="6426" w:type="dxa"/>
            <w:gridSpan w:val="3"/>
            <w:shd w:val="clear" w:color="auto" w:fill="FFFFFF"/>
          </w:tcPr>
          <w:p w:rsidR="00572F0A" w:rsidRPr="0022134B" w:rsidRDefault="00572F0A" w:rsidP="002829CD">
            <w:pPr>
              <w:pStyle w:val="a1"/>
              <w:spacing w:before="120" w:after="120" w:line="240" w:lineRule="auto"/>
              <w:jc w:val="both"/>
              <w:rPr>
                <w:sz w:val="24"/>
                <w:szCs w:val="24"/>
              </w:rPr>
            </w:pPr>
            <w:r w:rsidRPr="0022134B">
              <w:rPr>
                <w:sz w:val="24"/>
                <w:szCs w:val="24"/>
              </w:rPr>
              <w:t>означает любой договор, заключаемый между Исполнителем и Субподрядчиком в порядке, предусмотренном условиями Соглашения.</w:t>
            </w:r>
          </w:p>
        </w:tc>
      </w:tr>
      <w:tr w:rsidR="0022134B" w:rsidRPr="0022134B" w:rsidTr="00A70F1F">
        <w:trPr>
          <w:trHeight w:val="130"/>
        </w:trPr>
        <w:tc>
          <w:tcPr>
            <w:tcW w:w="3492" w:type="dxa"/>
            <w:shd w:val="clear" w:color="auto" w:fill="FFFFFF"/>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Договор Страхования </w:t>
            </w:r>
          </w:p>
        </w:tc>
        <w:tc>
          <w:tcPr>
            <w:tcW w:w="6426" w:type="dxa"/>
            <w:gridSpan w:val="3"/>
            <w:shd w:val="clear" w:color="auto" w:fill="FFFFFF"/>
          </w:tcPr>
          <w:p w:rsidR="00572F0A" w:rsidRPr="0022134B" w:rsidRDefault="00572F0A" w:rsidP="002829CD">
            <w:pPr>
              <w:pStyle w:val="a1"/>
              <w:spacing w:before="120" w:after="120" w:line="240" w:lineRule="auto"/>
              <w:jc w:val="both"/>
              <w:rPr>
                <w:sz w:val="24"/>
                <w:szCs w:val="24"/>
              </w:rPr>
            </w:pPr>
            <w:r w:rsidRPr="0022134B">
              <w:rPr>
                <w:sz w:val="24"/>
              </w:rPr>
              <w:t>означает</w:t>
            </w:r>
            <w:r w:rsidRPr="0022134B">
              <w:rPr>
                <w:sz w:val="24"/>
                <w:szCs w:val="24"/>
              </w:rPr>
              <w:t xml:space="preserve"> один из видов Договоров по Проекту и означает любой договор страхования, заключаемый Исполнителем в рамках исполнения своих обязательств по Соглашению в порядке и на условиях, предусмотренных Соглашением, в том числе Приложением № 19 к Соглашению.</w:t>
            </w:r>
          </w:p>
        </w:tc>
      </w:tr>
      <w:tr w:rsidR="0022134B" w:rsidRPr="0022134B" w:rsidTr="00A70F1F">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Договоры по Проекту</w:t>
            </w:r>
          </w:p>
        </w:tc>
        <w:tc>
          <w:tcPr>
            <w:tcW w:w="6426" w:type="dxa"/>
            <w:gridSpan w:val="3"/>
          </w:tcPr>
          <w:p w:rsidR="00572F0A" w:rsidRPr="0022134B" w:rsidRDefault="00572F0A" w:rsidP="00D15689">
            <w:pPr>
              <w:pStyle w:val="ITBodyTextL3"/>
              <w:numPr>
                <w:ilvl w:val="0"/>
                <w:numId w:val="0"/>
              </w:numPr>
              <w:spacing w:before="120" w:after="120"/>
              <w:rPr>
                <w:szCs w:val="24"/>
              </w:rPr>
            </w:pPr>
            <w:r w:rsidRPr="0022134B">
              <w:t>означает</w:t>
            </w:r>
            <w:r w:rsidRPr="0022134B">
              <w:rPr>
                <w:szCs w:val="24"/>
              </w:rPr>
              <w:t xml:space="preserve"> договоры, подлежащие заключению Исполнителем в соответствии с условиями Соглашения в целях его исполнения, перечень и основные </w:t>
            </w:r>
            <w:proofErr w:type="gramStart"/>
            <w:r w:rsidRPr="0022134B">
              <w:rPr>
                <w:szCs w:val="24"/>
              </w:rPr>
              <w:t>требования</w:t>
            </w:r>
            <w:proofErr w:type="gramEnd"/>
            <w:r w:rsidRPr="0022134B">
              <w:rPr>
                <w:szCs w:val="24"/>
              </w:rPr>
              <w:t xml:space="preserve"> к согласованию которых приведены в ст. 10.2 Соглашения.</w:t>
            </w:r>
          </w:p>
        </w:tc>
      </w:tr>
      <w:tr w:rsidR="0022134B" w:rsidRPr="0022134B" w:rsidTr="00A70F1F">
        <w:trPr>
          <w:trHeight w:val="130"/>
        </w:trPr>
        <w:tc>
          <w:tcPr>
            <w:tcW w:w="3492" w:type="dxa"/>
          </w:tcPr>
          <w:p w:rsidR="00703B78" w:rsidRPr="0022134B" w:rsidRDefault="00703B78">
            <w:pPr>
              <w:pStyle w:val="a1"/>
              <w:spacing w:before="120" w:after="120" w:line="240" w:lineRule="auto"/>
              <w:jc w:val="left"/>
              <w:rPr>
                <w:b/>
                <w:bCs/>
                <w:sz w:val="24"/>
                <w:szCs w:val="24"/>
              </w:rPr>
            </w:pPr>
            <w:r w:rsidRPr="0022134B">
              <w:rPr>
                <w:b/>
                <w:bCs/>
                <w:sz w:val="24"/>
                <w:szCs w:val="24"/>
              </w:rPr>
              <w:t>Договор Поручительства</w:t>
            </w:r>
          </w:p>
        </w:tc>
        <w:tc>
          <w:tcPr>
            <w:tcW w:w="6426" w:type="dxa"/>
            <w:gridSpan w:val="3"/>
          </w:tcPr>
          <w:p w:rsidR="00703B78" w:rsidRPr="0022134B" w:rsidRDefault="00703B78">
            <w:pPr>
              <w:pStyle w:val="a1"/>
              <w:spacing w:before="120" w:after="120" w:line="240" w:lineRule="auto"/>
              <w:jc w:val="both"/>
              <w:rPr>
                <w:sz w:val="24"/>
              </w:rPr>
            </w:pPr>
            <w:r w:rsidRPr="0022134B">
              <w:rPr>
                <w:sz w:val="24"/>
              </w:rPr>
              <w:t xml:space="preserve">означает договор, заключенный к Дате Заключения Соглашения между Государственной Компанией и Основным Обществом в соответствии с требованиями </w:t>
            </w:r>
            <w:r w:rsidR="00831B61" w:rsidRPr="0022134B">
              <w:rPr>
                <w:sz w:val="24"/>
              </w:rPr>
              <w:t xml:space="preserve">Конкурсной Документации, в случае привлечения </w:t>
            </w:r>
            <w:r w:rsidR="00831B61" w:rsidRPr="0022134B">
              <w:rPr>
                <w:sz w:val="24"/>
              </w:rPr>
              <w:lastRenderedPageBreak/>
              <w:t>Исполнителем Основного Общества во время Конкурса.</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lastRenderedPageBreak/>
              <w:t xml:space="preserve">Документация для Оплаты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rPr>
              <w:t>означает</w:t>
            </w:r>
            <w:r w:rsidRPr="0022134B">
              <w:rPr>
                <w:sz w:val="24"/>
                <w:szCs w:val="24"/>
              </w:rPr>
              <w:t xml:space="preserve"> документацию, указанную в </w:t>
            </w:r>
            <w:proofErr w:type="spellStart"/>
            <w:r w:rsidRPr="0022134B">
              <w:rPr>
                <w:sz w:val="24"/>
                <w:szCs w:val="24"/>
              </w:rPr>
              <w:t>абз</w:t>
            </w:r>
            <w:proofErr w:type="spellEnd"/>
            <w:r w:rsidRPr="0022134B">
              <w:rPr>
                <w:sz w:val="24"/>
                <w:szCs w:val="24"/>
              </w:rPr>
              <w:t>. </w:t>
            </w:r>
            <w:r w:rsidRPr="0022134B">
              <w:rPr>
                <w:sz w:val="24"/>
                <w:szCs w:val="24"/>
                <w:lang w:val="en-US"/>
              </w:rPr>
              <w:t>d</w:t>
            </w:r>
            <w:r w:rsidRPr="0022134B">
              <w:rPr>
                <w:sz w:val="24"/>
                <w:szCs w:val="24"/>
              </w:rPr>
              <w:t xml:space="preserve">) </w:t>
            </w:r>
            <w:proofErr w:type="spellStart"/>
            <w:r w:rsidRPr="0022134B">
              <w:rPr>
                <w:sz w:val="24"/>
                <w:szCs w:val="24"/>
              </w:rPr>
              <w:t>пп</w:t>
            </w:r>
            <w:proofErr w:type="spellEnd"/>
            <w:r w:rsidRPr="0022134B">
              <w:rPr>
                <w:sz w:val="24"/>
                <w:szCs w:val="24"/>
              </w:rPr>
              <w:t>. 3) п. 10 ст. 5.3 Соглашения, предоставляемую на Инвестиционной Стадии Государственной Компании Исполнителем для получения оплаты выполненных работ (услуг).</w:t>
            </w:r>
          </w:p>
        </w:tc>
      </w:tr>
      <w:tr w:rsidR="0022134B" w:rsidRPr="0022134B" w:rsidTr="00A70F1F">
        <w:trPr>
          <w:trHeight w:val="130"/>
        </w:trPr>
        <w:tc>
          <w:tcPr>
            <w:tcW w:w="3492" w:type="dxa"/>
          </w:tcPr>
          <w:p w:rsidR="00CF1733" w:rsidRPr="0022134B" w:rsidRDefault="00CF1733" w:rsidP="00CF1733">
            <w:pPr>
              <w:pStyle w:val="a1"/>
              <w:spacing w:before="120" w:after="120" w:line="240" w:lineRule="auto"/>
              <w:jc w:val="left"/>
              <w:rPr>
                <w:b/>
                <w:bCs/>
                <w:sz w:val="24"/>
                <w:szCs w:val="24"/>
              </w:rPr>
            </w:pPr>
            <w:r w:rsidRPr="0022134B">
              <w:rPr>
                <w:b/>
                <w:sz w:val="24"/>
              </w:rPr>
              <w:t>Документация по Планировке Территории</w:t>
            </w:r>
          </w:p>
        </w:tc>
        <w:tc>
          <w:tcPr>
            <w:tcW w:w="6426" w:type="dxa"/>
            <w:gridSpan w:val="3"/>
          </w:tcPr>
          <w:p w:rsidR="00CF1733" w:rsidRPr="0022134B" w:rsidRDefault="00CF1733" w:rsidP="006A1B54">
            <w:pPr>
              <w:pStyle w:val="a1"/>
              <w:spacing w:before="120" w:after="120" w:line="240" w:lineRule="auto"/>
              <w:jc w:val="both"/>
              <w:rPr>
                <w:sz w:val="24"/>
              </w:rPr>
            </w:pPr>
            <w:r w:rsidRPr="0022134B">
              <w:rPr>
                <w:sz w:val="24"/>
              </w:rPr>
              <w:t xml:space="preserve">документация, подготовка которой осуществляется в целях установления границ земельных участков, на которых расположены </w:t>
            </w:r>
            <w:r w:rsidR="006A1B54" w:rsidRPr="0022134B">
              <w:rPr>
                <w:sz w:val="24"/>
              </w:rPr>
              <w:t>элементы</w:t>
            </w:r>
            <w:r w:rsidRPr="0022134B">
              <w:rPr>
                <w:sz w:val="24"/>
              </w:rPr>
              <w:t xml:space="preserve"> </w:t>
            </w:r>
            <w:r w:rsidR="006A1B54" w:rsidRPr="0022134B">
              <w:rPr>
                <w:sz w:val="24"/>
              </w:rPr>
              <w:t>Автомобильной Дороги, а также в целях выполнения Землеустроительных и Кадастровых Работ.</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Дополнительные Расходы </w:t>
            </w:r>
          </w:p>
        </w:tc>
        <w:tc>
          <w:tcPr>
            <w:tcW w:w="6426" w:type="dxa"/>
            <w:gridSpan w:val="3"/>
          </w:tcPr>
          <w:p w:rsidR="00572F0A" w:rsidRPr="0022134B" w:rsidRDefault="00572F0A" w:rsidP="001B310C">
            <w:pPr>
              <w:pStyle w:val="a1"/>
              <w:spacing w:before="120" w:after="120" w:line="240" w:lineRule="auto"/>
              <w:jc w:val="both"/>
              <w:rPr>
                <w:sz w:val="24"/>
                <w:szCs w:val="24"/>
              </w:rPr>
            </w:pPr>
            <w:proofErr w:type="gramStart"/>
            <w:r w:rsidRPr="0022134B">
              <w:rPr>
                <w:sz w:val="24"/>
                <w:szCs w:val="24"/>
              </w:rPr>
              <w:t>означают любые расходы, издержки и иной реальный ущерб, фактически понесенный Исполнителем, включая также любые дополнительные выплаты по уплате налогов и других обязательных платежей, в связи с наступлением Особого Обстоятельства, а также дополнительные расходы Исполнителя по каким-либо Договорам по Проекту и (или) иным договорам с третьими лицами и (или) в связи с исками третьих лиц, подтвержденные Исполнителем в соответствии с требованиями</w:t>
            </w:r>
            <w:proofErr w:type="gramEnd"/>
            <w:r w:rsidRPr="0022134B">
              <w:rPr>
                <w:sz w:val="24"/>
                <w:szCs w:val="24"/>
              </w:rPr>
              <w:t xml:space="preserve"> Соглашения.  </w:t>
            </w:r>
          </w:p>
        </w:tc>
      </w:tr>
      <w:tr w:rsidR="0022134B" w:rsidRPr="0022134B" w:rsidTr="00A70F1F">
        <w:trPr>
          <w:trHeight w:val="705"/>
        </w:trPr>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Дорожная Пробка</w:t>
            </w:r>
          </w:p>
          <w:p w:rsidR="00572F0A" w:rsidRPr="0022134B" w:rsidRDefault="00572F0A" w:rsidP="002A0217">
            <w:pPr>
              <w:pStyle w:val="BodyText1"/>
              <w:spacing w:before="120" w:after="120"/>
              <w:ind w:left="0"/>
              <w:rPr>
                <w:rFonts w:ascii="Times New Roman" w:hAnsi="Times New Roman"/>
                <w:b/>
                <w:sz w:val="24"/>
                <w:szCs w:val="24"/>
                <w:lang w:val="ru-RU"/>
              </w:rPr>
            </w:pPr>
          </w:p>
        </w:tc>
        <w:tc>
          <w:tcPr>
            <w:tcW w:w="6426" w:type="dxa"/>
            <w:gridSpan w:val="3"/>
          </w:tcPr>
          <w:p w:rsidR="00572F0A" w:rsidRPr="0022134B" w:rsidRDefault="00572F0A" w:rsidP="00B40762">
            <w:pPr>
              <w:spacing w:before="120" w:after="120" w:line="240" w:lineRule="auto"/>
              <w:rPr>
                <w:sz w:val="24"/>
                <w:szCs w:val="24"/>
              </w:rPr>
            </w:pPr>
            <w:r w:rsidRPr="0022134B">
              <w:rPr>
                <w:sz w:val="24"/>
              </w:rPr>
              <w:t>означает</w:t>
            </w:r>
            <w:r w:rsidRPr="0022134B">
              <w:rPr>
                <w:sz w:val="24"/>
                <w:szCs w:val="24"/>
              </w:rPr>
              <w:t xml:space="preserve"> Затруднение Движения, характеризуемое образованием значительных скоплений (очередей) транспортных средств со снижением средней скорости движения транспортных средств до показателей, не превышающих 10 км/ч.</w:t>
            </w:r>
          </w:p>
        </w:tc>
      </w:tr>
      <w:tr w:rsidR="0022134B" w:rsidRPr="0022134B" w:rsidTr="00A70F1F">
        <w:tc>
          <w:tcPr>
            <w:tcW w:w="3492" w:type="dxa"/>
          </w:tcPr>
          <w:p w:rsidR="00572F0A" w:rsidRPr="0022134B" w:rsidRDefault="00572F0A" w:rsidP="002A0217">
            <w:pPr>
              <w:pStyle w:val="a1"/>
              <w:spacing w:before="120" w:after="120" w:line="240" w:lineRule="auto"/>
              <w:jc w:val="left"/>
              <w:rPr>
                <w:b/>
                <w:bCs/>
                <w:sz w:val="24"/>
                <w:szCs w:val="24"/>
              </w:rPr>
            </w:pPr>
            <w:r w:rsidRPr="0022134B">
              <w:rPr>
                <w:b/>
                <w:sz w:val="24"/>
                <w:szCs w:val="24"/>
              </w:rPr>
              <w:t>Дорожные Условия в Месте Совершения ДТП</w:t>
            </w:r>
          </w:p>
        </w:tc>
        <w:tc>
          <w:tcPr>
            <w:tcW w:w="6426" w:type="dxa"/>
            <w:gridSpan w:val="3"/>
          </w:tcPr>
          <w:p w:rsidR="00572F0A" w:rsidRPr="0022134B" w:rsidRDefault="00572F0A" w:rsidP="002A0217">
            <w:pPr>
              <w:pStyle w:val="ITBodyTextL3"/>
              <w:numPr>
                <w:ilvl w:val="0"/>
                <w:numId w:val="0"/>
              </w:numPr>
              <w:spacing w:before="120" w:after="120"/>
              <w:rPr>
                <w:szCs w:val="24"/>
              </w:rPr>
            </w:pPr>
            <w:r w:rsidRPr="0022134B">
              <w:t>означает</w:t>
            </w:r>
            <w:r w:rsidRPr="0022134B">
              <w:rPr>
                <w:szCs w:val="24"/>
              </w:rPr>
              <w:t xml:space="preserve"> фактические дорожные условия в месте ДТП на момент его совершения, зависящие от Дефектов Содержания. Факт того, что неудовлетворительное дорожное условие (условия) явилось причиной ДТП, определяется решением суда (на основе результатов соответствующего расследования).</w:t>
            </w:r>
          </w:p>
        </w:tc>
      </w:tr>
      <w:tr w:rsidR="0022134B" w:rsidRPr="0022134B" w:rsidTr="00A70F1F">
        <w:trPr>
          <w:trHeight w:val="705"/>
        </w:trPr>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Дорожный Затор</w:t>
            </w:r>
          </w:p>
        </w:tc>
        <w:tc>
          <w:tcPr>
            <w:tcW w:w="6426" w:type="dxa"/>
            <w:gridSpan w:val="3"/>
          </w:tcPr>
          <w:p w:rsidR="00572F0A" w:rsidRPr="0022134B" w:rsidRDefault="00572F0A" w:rsidP="00B40762">
            <w:pPr>
              <w:spacing w:before="120" w:after="120" w:line="240" w:lineRule="auto"/>
              <w:rPr>
                <w:sz w:val="24"/>
                <w:szCs w:val="24"/>
              </w:rPr>
            </w:pPr>
            <w:r w:rsidRPr="0022134B">
              <w:rPr>
                <w:sz w:val="24"/>
              </w:rPr>
              <w:t>означает</w:t>
            </w:r>
            <w:r w:rsidRPr="0022134B">
              <w:rPr>
                <w:sz w:val="24"/>
                <w:szCs w:val="24"/>
              </w:rPr>
              <w:t xml:space="preserve"> Затруднение Движения, характеризуемое периодической приостановкой движения транспортных средств со снижением средней скорости движения транспортных средств до показателей, не превышающих 30 км/ч</w:t>
            </w:r>
            <w:r w:rsidRPr="0022134B">
              <w:rPr>
                <w:sz w:val="24"/>
              </w:rPr>
              <w:t>.</w:t>
            </w:r>
          </w:p>
        </w:tc>
      </w:tr>
      <w:tr w:rsidR="0022134B" w:rsidRPr="0022134B" w:rsidTr="00A70F1F">
        <w:trPr>
          <w:trHeight w:val="705"/>
        </w:trPr>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Досрочное Прекращение Соглашения, Досрочное Прекращение</w:t>
            </w:r>
          </w:p>
        </w:tc>
        <w:tc>
          <w:tcPr>
            <w:tcW w:w="6426" w:type="dxa"/>
            <w:gridSpan w:val="3"/>
          </w:tcPr>
          <w:p w:rsidR="00572F0A" w:rsidRPr="0022134B" w:rsidRDefault="00572F0A" w:rsidP="00D15689">
            <w:pPr>
              <w:spacing w:before="120" w:after="120" w:line="240" w:lineRule="auto"/>
              <w:rPr>
                <w:sz w:val="24"/>
                <w:szCs w:val="24"/>
              </w:rPr>
            </w:pPr>
            <w:r w:rsidRPr="0022134B">
              <w:rPr>
                <w:sz w:val="24"/>
              </w:rPr>
              <w:t>означает</w:t>
            </w:r>
            <w:r w:rsidRPr="0022134B">
              <w:rPr>
                <w:sz w:val="24"/>
                <w:szCs w:val="24"/>
              </w:rPr>
              <w:t xml:space="preserve"> прекращение действия Соглашения до истечения его Срока Действия.</w:t>
            </w:r>
          </w:p>
        </w:tc>
      </w:tr>
      <w:tr w:rsidR="0022134B" w:rsidRPr="0022134B" w:rsidTr="00A70F1F">
        <w:trPr>
          <w:trHeight w:val="705"/>
        </w:trPr>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Доступность Автомобильной Дороги</w:t>
            </w:r>
          </w:p>
        </w:tc>
        <w:tc>
          <w:tcPr>
            <w:tcW w:w="6426" w:type="dxa"/>
            <w:gridSpan w:val="3"/>
          </w:tcPr>
          <w:p w:rsidR="00572F0A" w:rsidRPr="0022134B" w:rsidRDefault="00572F0A" w:rsidP="00655FBD">
            <w:pPr>
              <w:spacing w:before="120" w:after="120" w:line="240" w:lineRule="auto"/>
              <w:rPr>
                <w:sz w:val="24"/>
                <w:szCs w:val="24"/>
              </w:rPr>
            </w:pPr>
            <w:proofErr w:type="gramStart"/>
            <w:r w:rsidRPr="0022134B">
              <w:rPr>
                <w:sz w:val="24"/>
              </w:rPr>
              <w:t xml:space="preserve">означает обеспечиваемое Исполнителем в течение всего Срока Действия Соглашения состояние безопасного, бесперебойного безостановочного движения транспортных средств по всем полосам Автомобильной Дороги на всем ее протяжении, за исключением допустимых в соответствии с Соглашением случаев Ограничения Доступности, полное </w:t>
            </w:r>
            <w:r w:rsidRPr="0022134B">
              <w:rPr>
                <w:sz w:val="24"/>
              </w:rPr>
              <w:lastRenderedPageBreak/>
              <w:t>либо частичное ограничение движения по полосе движения Автомобильной Дороги, связанное с производством Содержания, Ремонта, Капитального Ремонта, иных работ на Автомобильной Дороге, влияющих на Доступность</w:t>
            </w:r>
            <w:proofErr w:type="gramEnd"/>
            <w:r w:rsidRPr="0022134B">
              <w:rPr>
                <w:sz w:val="24"/>
              </w:rPr>
              <w:t>, в пределах лимитов Ограничения Доступности, установленных Соглашением, а также по иным основаниям в соответствии с условиями Соглашения.</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lastRenderedPageBreak/>
              <w:t xml:space="preserve">Доходы Государственной Компании </w:t>
            </w:r>
          </w:p>
        </w:tc>
        <w:tc>
          <w:tcPr>
            <w:tcW w:w="6426" w:type="dxa"/>
            <w:gridSpan w:val="3"/>
          </w:tcPr>
          <w:p w:rsidR="00572F0A" w:rsidRPr="0022134B" w:rsidRDefault="00572F0A" w:rsidP="002829CD">
            <w:pPr>
              <w:pStyle w:val="a1"/>
              <w:spacing w:before="120" w:after="120" w:line="240" w:lineRule="auto"/>
              <w:jc w:val="both"/>
              <w:rPr>
                <w:sz w:val="24"/>
                <w:szCs w:val="24"/>
              </w:rPr>
            </w:pPr>
            <w:proofErr w:type="gramStart"/>
            <w:r w:rsidRPr="0022134B">
              <w:rPr>
                <w:sz w:val="24"/>
              </w:rPr>
              <w:t xml:space="preserve">означает </w:t>
            </w:r>
            <w:r w:rsidRPr="0022134B">
              <w:rPr>
                <w:sz w:val="24"/>
                <w:szCs w:val="24"/>
              </w:rPr>
              <w:t xml:space="preserve">доходы от Сбора Платы за Проезд </w:t>
            </w:r>
            <w:r w:rsidR="008B2E27" w:rsidRPr="0022134B">
              <w:rPr>
                <w:sz w:val="24"/>
                <w:szCs w:val="24"/>
              </w:rPr>
              <w:t xml:space="preserve">(если применимо) </w:t>
            </w:r>
            <w:r w:rsidRPr="0022134B">
              <w:rPr>
                <w:sz w:val="24"/>
                <w:szCs w:val="24"/>
              </w:rPr>
              <w:t xml:space="preserve">и иные поступления (доходы) Государственной Компании от осуществления деятельности по доверительному управлению Автомобильной Дорогой (за исключением субсидий  федерального бюджета), а также любые суммы денежных средств, полученные или взысканные с Исполнителя </w:t>
            </w:r>
            <w:r w:rsidR="00655FBD" w:rsidRPr="0022134B">
              <w:rPr>
                <w:sz w:val="24"/>
                <w:szCs w:val="24"/>
              </w:rPr>
              <w:t xml:space="preserve">и (или) </w:t>
            </w:r>
            <w:r w:rsidRPr="0022134B">
              <w:rPr>
                <w:sz w:val="24"/>
                <w:szCs w:val="24"/>
              </w:rPr>
              <w:t xml:space="preserve">иных лиц при реализации настоящего Соглашения, не относящиеся к средствам, связанным с доверительным управлением (в соответствии с </w:t>
            </w:r>
            <w:proofErr w:type="spellStart"/>
            <w:r w:rsidRPr="0022134B">
              <w:rPr>
                <w:sz w:val="24"/>
                <w:szCs w:val="24"/>
              </w:rPr>
              <w:t>пп</w:t>
            </w:r>
            <w:proofErr w:type="spellEnd"/>
            <w:r w:rsidRPr="0022134B">
              <w:rPr>
                <w:sz w:val="24"/>
                <w:szCs w:val="24"/>
              </w:rPr>
              <w:t>. 6</w:t>
            </w:r>
            <w:proofErr w:type="gramEnd"/>
            <w:r w:rsidRPr="0022134B">
              <w:rPr>
                <w:sz w:val="24"/>
                <w:szCs w:val="24"/>
              </w:rPr>
              <w:t>) ст. 2 Закона о Госкомпании.</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Доходы от Сбора Платы за Проезд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rPr>
              <w:t xml:space="preserve">означает </w:t>
            </w:r>
            <w:r w:rsidRPr="0022134B">
              <w:rPr>
                <w:sz w:val="24"/>
                <w:szCs w:val="24"/>
              </w:rPr>
              <w:t>поступления от Сбора Платы за Проезд по Автомобильной Дороге, перечисленные Государственной Компании Оператором или иными уполномоченными лицами.</w:t>
            </w:r>
          </w:p>
        </w:tc>
      </w:tr>
      <w:tr w:rsidR="0022134B" w:rsidRPr="0022134B" w:rsidTr="00A70F1F">
        <w:tc>
          <w:tcPr>
            <w:tcW w:w="3492" w:type="dxa"/>
          </w:tcPr>
          <w:p w:rsidR="00572F0A" w:rsidRPr="0022134B" w:rsidRDefault="00572F0A" w:rsidP="002A0217">
            <w:pPr>
              <w:pStyle w:val="a1"/>
              <w:spacing w:before="120" w:after="120" w:line="240" w:lineRule="auto"/>
              <w:jc w:val="left"/>
              <w:rPr>
                <w:b/>
                <w:bCs/>
                <w:sz w:val="24"/>
                <w:szCs w:val="24"/>
              </w:rPr>
            </w:pPr>
            <w:r w:rsidRPr="0022134B">
              <w:rPr>
                <w:b/>
                <w:sz w:val="24"/>
                <w:szCs w:val="24"/>
              </w:rPr>
              <w:t>ДТП</w:t>
            </w:r>
          </w:p>
        </w:tc>
        <w:tc>
          <w:tcPr>
            <w:tcW w:w="6426" w:type="dxa"/>
            <w:gridSpan w:val="3"/>
          </w:tcPr>
          <w:p w:rsidR="00572F0A" w:rsidRPr="0022134B" w:rsidRDefault="00572F0A" w:rsidP="002A0217">
            <w:pPr>
              <w:pStyle w:val="ITBodyTextL3"/>
              <w:numPr>
                <w:ilvl w:val="0"/>
                <w:numId w:val="0"/>
              </w:numPr>
              <w:spacing w:before="120" w:after="120"/>
              <w:rPr>
                <w:szCs w:val="24"/>
              </w:rPr>
            </w:pPr>
            <w:r w:rsidRPr="0022134B">
              <w:t>означает</w:t>
            </w:r>
            <w:r w:rsidRPr="0022134B">
              <w:rPr>
                <w:szCs w:val="24"/>
              </w:rPr>
              <w:t xml:space="preserve"> событие, возникающее в процессе движения по Автомобильной Дороге транспортного средства и с его участием, при котором погибли или были ранены люди, повреждены транспортные средства, груз, сооружения.</w:t>
            </w:r>
          </w:p>
        </w:tc>
      </w:tr>
      <w:tr w:rsidR="0022134B" w:rsidRPr="0022134B" w:rsidTr="00A70F1F">
        <w:trPr>
          <w:trHeight w:val="705"/>
        </w:trPr>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Задание на Разработку Рабочей Документации</w:t>
            </w:r>
          </w:p>
        </w:tc>
        <w:tc>
          <w:tcPr>
            <w:tcW w:w="6426" w:type="dxa"/>
            <w:gridSpan w:val="3"/>
          </w:tcPr>
          <w:p w:rsidR="00572F0A" w:rsidRPr="0022134B" w:rsidRDefault="00572F0A" w:rsidP="00D01BA2">
            <w:pPr>
              <w:spacing w:before="120" w:after="120" w:line="240" w:lineRule="auto"/>
              <w:rPr>
                <w:sz w:val="24"/>
              </w:rPr>
            </w:pPr>
            <w:r w:rsidRPr="0022134B">
              <w:rPr>
                <w:sz w:val="24"/>
              </w:rPr>
              <w:t>означает требования к разработке Рабочей Документации, предусмотренные Приложением № 5 к Соглашению.</w:t>
            </w:r>
          </w:p>
        </w:tc>
      </w:tr>
      <w:tr w:rsidR="0022134B" w:rsidRPr="0022134B" w:rsidTr="00A70F1F">
        <w:trPr>
          <w:trHeight w:val="705"/>
        </w:trPr>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Заемные Инвестиции</w:t>
            </w:r>
          </w:p>
        </w:tc>
        <w:tc>
          <w:tcPr>
            <w:tcW w:w="6426" w:type="dxa"/>
            <w:gridSpan w:val="3"/>
          </w:tcPr>
          <w:p w:rsidR="00572F0A" w:rsidRPr="0022134B" w:rsidRDefault="00572F0A" w:rsidP="002A0217">
            <w:pPr>
              <w:spacing w:before="120" w:after="120" w:line="240" w:lineRule="auto"/>
              <w:rPr>
                <w:sz w:val="24"/>
              </w:rPr>
            </w:pPr>
            <w:r w:rsidRPr="0022134B">
              <w:rPr>
                <w:sz w:val="24"/>
              </w:rPr>
              <w:t xml:space="preserve">означает заемные средства, привлеченные Исполнителем по соглашениям с Финансирующими Организациями </w:t>
            </w:r>
            <w:r w:rsidR="00655FBD" w:rsidRPr="0022134B">
              <w:rPr>
                <w:sz w:val="24"/>
              </w:rPr>
              <w:t xml:space="preserve">и (или) </w:t>
            </w:r>
            <w:r w:rsidRPr="0022134B">
              <w:rPr>
                <w:sz w:val="24"/>
              </w:rPr>
              <w:t xml:space="preserve">путем размещения облигационных займов в целях исполнения принятых им обязательств по </w:t>
            </w:r>
            <w:proofErr w:type="spellStart"/>
            <w:r w:rsidRPr="0022134B">
              <w:rPr>
                <w:sz w:val="24"/>
              </w:rPr>
              <w:t>софинансированию</w:t>
            </w:r>
            <w:proofErr w:type="spellEnd"/>
            <w:r w:rsidRPr="0022134B">
              <w:rPr>
                <w:sz w:val="24"/>
              </w:rPr>
              <w:t xml:space="preserve"> расходов по созданию Объекта </w:t>
            </w:r>
            <w:r w:rsidR="00573356" w:rsidRPr="0022134B">
              <w:rPr>
                <w:sz w:val="24"/>
              </w:rPr>
              <w:t>Соглашения,</w:t>
            </w:r>
            <w:r w:rsidRPr="0022134B">
              <w:rPr>
                <w:sz w:val="24"/>
              </w:rPr>
              <w:t xml:space="preserve"> а также расходы, связанные с привлечением указанных средств.  </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Закон о Госкомпании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rPr>
              <w:t xml:space="preserve">означает </w:t>
            </w:r>
            <w:r w:rsidRPr="0022134B">
              <w:rPr>
                <w:sz w:val="24"/>
                <w:szCs w:val="24"/>
              </w:rPr>
              <w:t>Федеральный закон от 17 июля 2009 г. №145-ФЗ «О государственной компании «Российские автомобильные дороги» и о внесении изменений в отдельные законодательные акты Российской Федерации».</w:t>
            </w:r>
          </w:p>
        </w:tc>
      </w:tr>
      <w:tr w:rsidR="0022134B" w:rsidRPr="0022134B" w:rsidTr="00A70F1F">
        <w:trPr>
          <w:trHeight w:val="557"/>
        </w:trPr>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Законодательство</w:t>
            </w:r>
          </w:p>
          <w:p w:rsidR="00572F0A" w:rsidRPr="0022134B" w:rsidRDefault="00572F0A" w:rsidP="002A0217">
            <w:pPr>
              <w:pStyle w:val="BodyText1"/>
              <w:spacing w:before="120" w:after="120"/>
              <w:ind w:left="0"/>
              <w:rPr>
                <w:rFonts w:ascii="Times New Roman" w:hAnsi="Times New Roman"/>
                <w:b/>
                <w:sz w:val="24"/>
                <w:szCs w:val="24"/>
                <w:lang w:val="ru-RU"/>
              </w:rPr>
            </w:pPr>
          </w:p>
          <w:p w:rsidR="00572F0A" w:rsidRPr="0022134B" w:rsidRDefault="00572F0A" w:rsidP="002A0217">
            <w:pPr>
              <w:pStyle w:val="BodyText1"/>
              <w:spacing w:before="120" w:after="120"/>
              <w:ind w:left="0"/>
              <w:rPr>
                <w:rFonts w:ascii="Times New Roman" w:hAnsi="Times New Roman"/>
                <w:b/>
                <w:sz w:val="24"/>
                <w:szCs w:val="24"/>
                <w:lang w:val="ru-RU"/>
              </w:rPr>
            </w:pPr>
          </w:p>
        </w:tc>
        <w:tc>
          <w:tcPr>
            <w:tcW w:w="6426" w:type="dxa"/>
            <w:gridSpan w:val="3"/>
          </w:tcPr>
          <w:p w:rsidR="00572F0A" w:rsidRPr="0022134B" w:rsidRDefault="00572F0A" w:rsidP="003C7131">
            <w:pPr>
              <w:pStyle w:val="a1"/>
              <w:spacing w:before="120" w:after="120" w:line="240" w:lineRule="auto"/>
              <w:jc w:val="both"/>
              <w:rPr>
                <w:sz w:val="24"/>
                <w:szCs w:val="24"/>
              </w:rPr>
            </w:pPr>
            <w:r w:rsidRPr="0022134B">
              <w:rPr>
                <w:sz w:val="24"/>
              </w:rPr>
              <w:t>означает</w:t>
            </w:r>
            <w:r w:rsidRPr="0022134B">
              <w:rPr>
                <w:sz w:val="24"/>
                <w:szCs w:val="24"/>
              </w:rPr>
              <w:t xml:space="preserve"> законы и иные правовые акты Российской Федерации, правовые акты субъектов Российской Федерации (если они оказывают непосредственное влияние на осуществление деятельности Исполнителя по Соглашению), ГОСТ, С</w:t>
            </w:r>
            <w:r w:rsidR="003C7131" w:rsidRPr="0022134B">
              <w:rPr>
                <w:sz w:val="24"/>
                <w:szCs w:val="24"/>
              </w:rPr>
              <w:t>Н</w:t>
            </w:r>
            <w:r w:rsidRPr="0022134B">
              <w:rPr>
                <w:sz w:val="24"/>
                <w:szCs w:val="24"/>
              </w:rPr>
              <w:t xml:space="preserve">иП и иные технические </w:t>
            </w:r>
            <w:proofErr w:type="gramStart"/>
            <w:r w:rsidR="0027307A" w:rsidRPr="0022134B">
              <w:rPr>
                <w:sz w:val="24"/>
                <w:szCs w:val="24"/>
              </w:rPr>
              <w:t>нормативы</w:t>
            </w:r>
            <w:proofErr w:type="gramEnd"/>
            <w:r w:rsidR="0027307A" w:rsidRPr="0022134B">
              <w:rPr>
                <w:sz w:val="24"/>
                <w:szCs w:val="24"/>
              </w:rPr>
              <w:t xml:space="preserve"> </w:t>
            </w:r>
            <w:r w:rsidRPr="0022134B">
              <w:rPr>
                <w:sz w:val="24"/>
                <w:szCs w:val="24"/>
              </w:rPr>
              <w:t xml:space="preserve">и стандарты, имеющие обязательную силу для неопределенного круга лиц, а также постановления </w:t>
            </w:r>
            <w:r w:rsidR="00495747" w:rsidRPr="0022134B">
              <w:rPr>
                <w:sz w:val="24"/>
                <w:szCs w:val="24"/>
              </w:rPr>
              <w:lastRenderedPageBreak/>
              <w:t xml:space="preserve">Президиума и Пленума </w:t>
            </w:r>
            <w:r w:rsidRPr="0022134B">
              <w:rPr>
                <w:sz w:val="24"/>
                <w:szCs w:val="24"/>
              </w:rPr>
              <w:t>Высшего Арбитражного Суда Российской Федерации</w:t>
            </w:r>
            <w:r w:rsidR="00495747" w:rsidRPr="0022134B">
              <w:rPr>
                <w:sz w:val="24"/>
                <w:szCs w:val="24"/>
              </w:rPr>
              <w:t>,</w:t>
            </w:r>
            <w:r w:rsidRPr="0022134B">
              <w:rPr>
                <w:sz w:val="24"/>
                <w:szCs w:val="24"/>
              </w:rPr>
              <w:t xml:space="preserve"> </w:t>
            </w:r>
            <w:r w:rsidR="00495747" w:rsidRPr="0022134B">
              <w:rPr>
                <w:sz w:val="24"/>
                <w:szCs w:val="24"/>
              </w:rPr>
              <w:t xml:space="preserve">Президиума и Пленума </w:t>
            </w:r>
            <w:r w:rsidRPr="0022134B">
              <w:rPr>
                <w:sz w:val="24"/>
                <w:szCs w:val="24"/>
              </w:rPr>
              <w:t>Верховного Суда Российской Федерации и информационные письма (бюллетени) указанных государственных органов, содержащие анализ практики применения норм российского законодательства, которые являются обязательными или рекомендательными для судов общей юрисдикции, арбитражных судов или иных государственных органов Российской Федерации,  вступившие в силу и сохраняющие действие на дату заключения Соглашения и (или) любую другую последующую дату.</w:t>
            </w:r>
          </w:p>
        </w:tc>
      </w:tr>
      <w:tr w:rsidR="0022134B" w:rsidRPr="0022134B" w:rsidTr="00A70F1F">
        <w:trPr>
          <w:trHeight w:val="722"/>
        </w:trPr>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lastRenderedPageBreak/>
              <w:t>Закрытие Движения по Автомобильной Дороге (Участку Автомобильной Дороги)</w:t>
            </w:r>
          </w:p>
        </w:tc>
        <w:tc>
          <w:tcPr>
            <w:tcW w:w="6426" w:type="dxa"/>
            <w:gridSpan w:val="3"/>
          </w:tcPr>
          <w:p w:rsidR="00572F0A" w:rsidRPr="0022134B" w:rsidRDefault="00572F0A" w:rsidP="002A0217">
            <w:pPr>
              <w:spacing w:before="120" w:after="120" w:line="240" w:lineRule="auto"/>
              <w:rPr>
                <w:sz w:val="24"/>
                <w:szCs w:val="24"/>
              </w:rPr>
            </w:pPr>
            <w:r w:rsidRPr="0022134B">
              <w:rPr>
                <w:sz w:val="24"/>
              </w:rPr>
              <w:t>означает</w:t>
            </w:r>
            <w:r w:rsidRPr="0022134B">
              <w:rPr>
                <w:sz w:val="24"/>
                <w:szCs w:val="24"/>
              </w:rPr>
              <w:t xml:space="preserve"> полное</w:t>
            </w:r>
            <w:r w:rsidRPr="0022134B">
              <w:rPr>
                <w:b/>
                <w:sz w:val="24"/>
                <w:szCs w:val="24"/>
              </w:rPr>
              <w:t xml:space="preserve"> </w:t>
            </w:r>
            <w:r w:rsidRPr="0022134B">
              <w:rPr>
                <w:sz w:val="24"/>
                <w:szCs w:val="24"/>
              </w:rPr>
              <w:t>ограничение въезда транспортных средств на Автомобильную Дорогу/Участок Автомобильной Дороги.</w:t>
            </w:r>
          </w:p>
          <w:p w:rsidR="00572F0A" w:rsidRPr="0022134B" w:rsidRDefault="00572F0A" w:rsidP="002A0217">
            <w:pPr>
              <w:spacing w:before="120" w:after="120" w:line="240" w:lineRule="auto"/>
              <w:rPr>
                <w:sz w:val="24"/>
                <w:szCs w:val="24"/>
              </w:rPr>
            </w:pPr>
          </w:p>
        </w:tc>
      </w:tr>
      <w:tr w:rsidR="0022134B" w:rsidRPr="0022134B" w:rsidTr="00A70F1F">
        <w:trPr>
          <w:trHeight w:val="2933"/>
        </w:trPr>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 xml:space="preserve">Закрытие Полосы Движения Автомобильной Дороги (Участка Автомобильной Дороги) </w:t>
            </w:r>
          </w:p>
          <w:p w:rsidR="00572F0A" w:rsidRPr="0022134B" w:rsidRDefault="00572F0A" w:rsidP="002A0217">
            <w:pPr>
              <w:pStyle w:val="BodyText1"/>
              <w:spacing w:before="120" w:after="120"/>
              <w:ind w:left="0"/>
              <w:rPr>
                <w:rFonts w:ascii="Times New Roman" w:hAnsi="Times New Roman"/>
                <w:b/>
                <w:sz w:val="24"/>
                <w:szCs w:val="24"/>
                <w:lang w:val="ru-RU"/>
              </w:rPr>
            </w:pPr>
          </w:p>
        </w:tc>
        <w:tc>
          <w:tcPr>
            <w:tcW w:w="6426" w:type="dxa"/>
            <w:gridSpan w:val="3"/>
          </w:tcPr>
          <w:p w:rsidR="00572F0A" w:rsidRPr="0022134B" w:rsidRDefault="00572F0A" w:rsidP="002F68F2">
            <w:pPr>
              <w:spacing w:before="120" w:after="120" w:line="240" w:lineRule="auto"/>
              <w:rPr>
                <w:sz w:val="24"/>
                <w:szCs w:val="24"/>
              </w:rPr>
            </w:pPr>
            <w:r w:rsidRPr="0022134B">
              <w:rPr>
                <w:sz w:val="24"/>
              </w:rPr>
              <w:t>означает</w:t>
            </w:r>
            <w:r w:rsidRPr="0022134B">
              <w:rPr>
                <w:sz w:val="24"/>
                <w:szCs w:val="24"/>
              </w:rPr>
              <w:t xml:space="preserve"> полное либо частичное ограничение движения по полосе движения Автомобильной Дороги по причине действий или бездействия Исполнителя, связанное с производством ремонтных или иных дорожных работ,  предусматривающее необходимость перестроения транспортных средств на другую полос</w:t>
            </w:r>
            <w:proofErr w:type="gramStart"/>
            <w:r w:rsidRPr="0022134B">
              <w:rPr>
                <w:sz w:val="24"/>
                <w:szCs w:val="24"/>
              </w:rPr>
              <w:t>у(</w:t>
            </w:r>
            <w:proofErr w:type="gramEnd"/>
            <w:r w:rsidRPr="0022134B">
              <w:rPr>
                <w:sz w:val="24"/>
                <w:szCs w:val="24"/>
              </w:rPr>
              <w:t>ы) движения в целях объезда места производства данных работ, независимо от протяженности участка на котором производятся данные работы, в том числе, если эти ремонтные или иные дорожные работы, производятся дорожной техникой, движущейся со скоростью менее 40</w:t>
            </w:r>
            <w:r w:rsidR="002F68F2" w:rsidRPr="0022134B">
              <w:rPr>
                <w:sz w:val="24"/>
                <w:szCs w:val="24"/>
              </w:rPr>
              <w:t>км/ч</w:t>
            </w:r>
            <w:r w:rsidRPr="0022134B">
              <w:rPr>
                <w:sz w:val="24"/>
                <w:szCs w:val="24"/>
              </w:rPr>
              <w:t>.</w:t>
            </w:r>
          </w:p>
        </w:tc>
      </w:tr>
      <w:tr w:rsidR="0022134B" w:rsidRPr="0022134B" w:rsidTr="00A70F1F">
        <w:tc>
          <w:tcPr>
            <w:tcW w:w="3492" w:type="dxa"/>
          </w:tcPr>
          <w:p w:rsidR="00572F0A" w:rsidRPr="0022134B" w:rsidRDefault="00572F0A" w:rsidP="002A0217">
            <w:pPr>
              <w:spacing w:before="120" w:after="120" w:line="240" w:lineRule="auto"/>
              <w:jc w:val="left"/>
              <w:rPr>
                <w:b/>
                <w:sz w:val="24"/>
              </w:rPr>
            </w:pPr>
            <w:r w:rsidRPr="0022134B">
              <w:rPr>
                <w:b/>
                <w:sz w:val="24"/>
              </w:rPr>
              <w:t>Затруднение Движения</w:t>
            </w:r>
          </w:p>
        </w:tc>
        <w:tc>
          <w:tcPr>
            <w:tcW w:w="6426" w:type="dxa"/>
            <w:gridSpan w:val="3"/>
          </w:tcPr>
          <w:p w:rsidR="00572F0A" w:rsidRPr="0022134B" w:rsidRDefault="00572F0A" w:rsidP="00D93731">
            <w:pPr>
              <w:pStyle w:val="a1"/>
              <w:spacing w:before="120" w:after="120" w:line="240" w:lineRule="auto"/>
              <w:jc w:val="both"/>
              <w:rPr>
                <w:sz w:val="24"/>
              </w:rPr>
            </w:pPr>
            <w:r w:rsidRPr="0022134B">
              <w:rPr>
                <w:sz w:val="24"/>
              </w:rPr>
              <w:t>означает существенное (более чем на 10 % (десять процентов)) снижение средней скорости движения  транспортных средств по Автомобильной Дороге или ее отдельным Участкам в сравнении со среднестатистическими показателями.</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Заявление о Прекращении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szCs w:val="24"/>
              </w:rPr>
              <w:t>имеет значение, указанное в п. 1 ст. 7.6 Соглашения.</w:t>
            </w:r>
          </w:p>
        </w:tc>
      </w:tr>
      <w:tr w:rsidR="0022134B" w:rsidRPr="0022134B" w:rsidTr="00A70F1F">
        <w:trPr>
          <w:trHeight w:val="1170"/>
        </w:trPr>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Земельный Участок</w:t>
            </w:r>
          </w:p>
          <w:p w:rsidR="00572F0A" w:rsidRPr="0022134B" w:rsidRDefault="00572F0A" w:rsidP="002A0217">
            <w:pPr>
              <w:pStyle w:val="BodyText1"/>
              <w:spacing w:before="120" w:after="120"/>
              <w:ind w:left="0"/>
              <w:rPr>
                <w:rFonts w:ascii="Times New Roman" w:hAnsi="Times New Roman"/>
                <w:b/>
                <w:sz w:val="24"/>
                <w:szCs w:val="24"/>
                <w:lang w:val="ru-RU"/>
              </w:rPr>
            </w:pPr>
          </w:p>
          <w:p w:rsidR="00572F0A" w:rsidRPr="0022134B" w:rsidRDefault="00572F0A" w:rsidP="002A0217">
            <w:pPr>
              <w:pStyle w:val="BodyText1"/>
              <w:spacing w:before="120" w:after="120"/>
              <w:ind w:left="0"/>
              <w:rPr>
                <w:rFonts w:ascii="Times New Roman" w:hAnsi="Times New Roman"/>
                <w:b/>
                <w:sz w:val="24"/>
                <w:szCs w:val="24"/>
                <w:lang w:val="ru-RU"/>
              </w:rPr>
            </w:pPr>
          </w:p>
        </w:tc>
        <w:tc>
          <w:tcPr>
            <w:tcW w:w="6426" w:type="dxa"/>
            <w:gridSpan w:val="3"/>
          </w:tcPr>
          <w:p w:rsidR="00572F0A" w:rsidRPr="0022134B" w:rsidRDefault="00572F0A" w:rsidP="002A0217">
            <w:pPr>
              <w:pStyle w:val="a1"/>
              <w:spacing w:before="120" w:after="120" w:line="240" w:lineRule="auto"/>
              <w:jc w:val="both"/>
              <w:rPr>
                <w:sz w:val="24"/>
                <w:szCs w:val="24"/>
              </w:rPr>
            </w:pPr>
            <w:r w:rsidRPr="0022134B">
              <w:rPr>
                <w:sz w:val="24"/>
                <w:szCs w:val="24"/>
              </w:rPr>
              <w:t>означает земельный участок, входящий в состав Полосы Отвода Автомобильной Дороги, необходимый для осуществления Строительства и Эксплуатации в соответствии с Проектной Документацией.</w:t>
            </w:r>
          </w:p>
        </w:tc>
      </w:tr>
      <w:tr w:rsidR="0022134B" w:rsidRPr="0022134B" w:rsidTr="00A70F1F">
        <w:tc>
          <w:tcPr>
            <w:tcW w:w="3492" w:type="dxa"/>
            <w:shd w:val="clear" w:color="auto" w:fill="FFFFFF"/>
          </w:tcPr>
          <w:p w:rsidR="00572F0A" w:rsidRPr="0022134B" w:rsidRDefault="00572F0A" w:rsidP="002A0217">
            <w:pPr>
              <w:pStyle w:val="a1"/>
              <w:spacing w:before="120" w:after="120" w:line="240" w:lineRule="auto"/>
              <w:jc w:val="left"/>
              <w:rPr>
                <w:b/>
                <w:bCs/>
                <w:sz w:val="24"/>
                <w:szCs w:val="24"/>
              </w:rPr>
            </w:pPr>
            <w:r w:rsidRPr="0022134B">
              <w:rPr>
                <w:b/>
                <w:bCs/>
                <w:sz w:val="24"/>
                <w:szCs w:val="24"/>
              </w:rPr>
              <w:t>Землеустроительная Документация</w:t>
            </w:r>
          </w:p>
        </w:tc>
        <w:tc>
          <w:tcPr>
            <w:tcW w:w="6426" w:type="dxa"/>
            <w:gridSpan w:val="3"/>
            <w:shd w:val="clear" w:color="auto" w:fill="FFFFFF"/>
          </w:tcPr>
          <w:p w:rsidR="00572F0A" w:rsidRPr="0022134B" w:rsidRDefault="00572F0A">
            <w:pPr>
              <w:spacing w:before="120" w:after="120" w:line="240" w:lineRule="auto"/>
              <w:rPr>
                <w:sz w:val="24"/>
              </w:rPr>
            </w:pPr>
            <w:r w:rsidRPr="0022134B">
              <w:rPr>
                <w:sz w:val="24"/>
              </w:rPr>
              <w:t>означает совокупность документов, разработк</w:t>
            </w:r>
            <w:r w:rsidR="003C7131" w:rsidRPr="0022134B">
              <w:rPr>
                <w:sz w:val="24"/>
              </w:rPr>
              <w:t>а</w:t>
            </w:r>
            <w:r w:rsidRPr="0022134B">
              <w:rPr>
                <w:sz w:val="24"/>
              </w:rPr>
              <w:t>/формирование которых входит в состав обязательств</w:t>
            </w:r>
            <w:r w:rsidR="003C7131" w:rsidRPr="0022134B">
              <w:rPr>
                <w:sz w:val="24"/>
              </w:rPr>
              <w:t xml:space="preserve"> Государственной компании</w:t>
            </w:r>
            <w:r w:rsidRPr="0022134B">
              <w:rPr>
                <w:sz w:val="24"/>
              </w:rPr>
              <w:t xml:space="preserve"> по Соглашению в целях формирования полосы отвода Автомобильной Дороги и в более общем смысле, для целей Строительства Автомобильной Дороги.</w:t>
            </w:r>
          </w:p>
        </w:tc>
      </w:tr>
      <w:tr w:rsidR="0022134B" w:rsidRPr="0022134B" w:rsidTr="00A70F1F">
        <w:tc>
          <w:tcPr>
            <w:tcW w:w="3492" w:type="dxa"/>
          </w:tcPr>
          <w:p w:rsidR="00572F0A" w:rsidRPr="0022134B" w:rsidRDefault="00572F0A" w:rsidP="002A0217">
            <w:pPr>
              <w:pStyle w:val="a1"/>
              <w:spacing w:before="120" w:after="120" w:line="240" w:lineRule="auto"/>
              <w:jc w:val="left"/>
              <w:rPr>
                <w:b/>
                <w:sz w:val="24"/>
                <w:szCs w:val="24"/>
              </w:rPr>
            </w:pPr>
            <w:r w:rsidRPr="0022134B">
              <w:rPr>
                <w:b/>
                <w:sz w:val="24"/>
                <w:szCs w:val="24"/>
              </w:rPr>
              <w:lastRenderedPageBreak/>
              <w:t>Землеустроительные и Кадастровые Работы</w:t>
            </w:r>
            <w:r w:rsidR="00023510" w:rsidRPr="0022134B">
              <w:rPr>
                <w:b/>
                <w:sz w:val="24"/>
                <w:szCs w:val="24"/>
              </w:rPr>
              <w:t xml:space="preserve"> (Земельно-кадастровые Работы)</w:t>
            </w:r>
          </w:p>
        </w:tc>
        <w:tc>
          <w:tcPr>
            <w:tcW w:w="6426" w:type="dxa"/>
            <w:gridSpan w:val="3"/>
          </w:tcPr>
          <w:p w:rsidR="00572F0A" w:rsidRPr="0022134B" w:rsidRDefault="00572F0A" w:rsidP="003C7131">
            <w:pPr>
              <w:pStyle w:val="ITBodyTextL3"/>
              <w:numPr>
                <w:ilvl w:val="0"/>
                <w:numId w:val="0"/>
              </w:numPr>
              <w:spacing w:before="120" w:after="120"/>
              <w:rPr>
                <w:szCs w:val="24"/>
              </w:rPr>
            </w:pPr>
            <w:r w:rsidRPr="0022134B">
              <w:t>означает</w:t>
            </w:r>
            <w:r w:rsidRPr="0022134B">
              <w:rPr>
                <w:szCs w:val="24"/>
              </w:rPr>
              <w:t xml:space="preserve"> комплекс работ, осуществляемых </w:t>
            </w:r>
            <w:r w:rsidR="003C7131" w:rsidRPr="0022134B">
              <w:rPr>
                <w:szCs w:val="24"/>
              </w:rPr>
              <w:t>Государственной компанией</w:t>
            </w:r>
            <w:r w:rsidRPr="0022134B">
              <w:rPr>
                <w:szCs w:val="24"/>
              </w:rPr>
              <w:t xml:space="preserve"> в соответствии с условиями Соглашения, требованиями Законодательства в целях Изъятия Земельных Участков.</w:t>
            </w:r>
          </w:p>
        </w:tc>
      </w:tr>
      <w:tr w:rsidR="0022134B" w:rsidRPr="0022134B" w:rsidTr="00A70F1F">
        <w:trPr>
          <w:trHeight w:val="621"/>
        </w:trPr>
        <w:tc>
          <w:tcPr>
            <w:tcW w:w="3492" w:type="dxa"/>
            <w:shd w:val="clear" w:color="auto" w:fill="FFFFFF"/>
          </w:tcPr>
          <w:p w:rsidR="00572F0A" w:rsidRPr="0022134B" w:rsidRDefault="00572F0A" w:rsidP="002A0217">
            <w:pPr>
              <w:pStyle w:val="a1"/>
              <w:spacing w:before="120" w:after="120" w:line="240" w:lineRule="auto"/>
              <w:jc w:val="left"/>
              <w:rPr>
                <w:b/>
                <w:sz w:val="24"/>
                <w:szCs w:val="24"/>
              </w:rPr>
            </w:pPr>
            <w:r w:rsidRPr="0022134B">
              <w:rPr>
                <w:b/>
                <w:sz w:val="24"/>
                <w:szCs w:val="24"/>
              </w:rPr>
              <w:t>Зимний Период</w:t>
            </w:r>
          </w:p>
        </w:tc>
        <w:tc>
          <w:tcPr>
            <w:tcW w:w="6426" w:type="dxa"/>
            <w:gridSpan w:val="3"/>
            <w:shd w:val="clear" w:color="auto" w:fill="FFFFFF"/>
          </w:tcPr>
          <w:p w:rsidR="00572F0A" w:rsidRPr="0022134B" w:rsidRDefault="00572F0A" w:rsidP="002A0217">
            <w:pPr>
              <w:spacing w:before="120" w:after="120" w:line="240" w:lineRule="auto"/>
              <w:rPr>
                <w:sz w:val="24"/>
                <w:szCs w:val="24"/>
              </w:rPr>
            </w:pPr>
            <w:r w:rsidRPr="0022134B">
              <w:rPr>
                <w:sz w:val="24"/>
              </w:rPr>
              <w:t>означает</w:t>
            </w:r>
            <w:r w:rsidRPr="0022134B">
              <w:rPr>
                <w:sz w:val="24"/>
                <w:szCs w:val="24"/>
              </w:rPr>
              <w:t xml:space="preserve"> календарный период с 01 ноября по 31 марта включительно.</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sz w:val="24"/>
                <w:szCs w:val="24"/>
              </w:rPr>
            </w:pPr>
            <w:r w:rsidRPr="0022134B">
              <w:rPr>
                <w:b/>
                <w:sz w:val="24"/>
                <w:szCs w:val="24"/>
              </w:rPr>
              <w:t xml:space="preserve">Изменение Автомобильной Дороги </w:t>
            </w:r>
          </w:p>
        </w:tc>
        <w:tc>
          <w:tcPr>
            <w:tcW w:w="6426" w:type="dxa"/>
            <w:gridSpan w:val="3"/>
          </w:tcPr>
          <w:p w:rsidR="004F2D13" w:rsidRPr="0022134B" w:rsidRDefault="004F2D13" w:rsidP="004F2D13">
            <w:pPr>
              <w:pStyle w:val="a1"/>
              <w:spacing w:before="120" w:after="120" w:line="240" w:lineRule="auto"/>
              <w:jc w:val="both"/>
              <w:rPr>
                <w:sz w:val="24"/>
                <w:szCs w:val="24"/>
              </w:rPr>
            </w:pPr>
            <w:proofErr w:type="gramStart"/>
            <w:r w:rsidRPr="0022134B">
              <w:rPr>
                <w:sz w:val="24"/>
                <w:szCs w:val="24"/>
              </w:rPr>
              <w:t>означает основанное на требовании (решении) Государственной Компании и (или) предложении Исполнителя изменение отдельных технических параметров Автомобильной Дороги, по сравнению с изложенными в Проектной Документации, строительными требованиями, требованиями к АСУДД, СВП, включая (без ограничения) увеличение количества полос движения и (или) сооружение дополнительных конструктивных элементов (мостов, туннелей, дорожных развязок и проч.) и</w:t>
            </w:r>
            <w:r w:rsidR="008772B4" w:rsidRPr="0022134B">
              <w:rPr>
                <w:sz w:val="24"/>
                <w:szCs w:val="24"/>
              </w:rPr>
              <w:t xml:space="preserve"> </w:t>
            </w:r>
            <w:r w:rsidRPr="0022134B">
              <w:rPr>
                <w:sz w:val="24"/>
                <w:szCs w:val="24"/>
              </w:rPr>
              <w:t>(или) изменение отдельных конструктивных элементов, элементов обустройства и характеристик Автомобильной</w:t>
            </w:r>
            <w:proofErr w:type="gramEnd"/>
            <w:r w:rsidRPr="0022134B">
              <w:rPr>
                <w:sz w:val="24"/>
                <w:szCs w:val="24"/>
              </w:rPr>
              <w:t xml:space="preserve"> Дороги</w:t>
            </w:r>
            <w:r w:rsidR="002533DF" w:rsidRPr="0022134B">
              <w:rPr>
                <w:sz w:val="24"/>
                <w:szCs w:val="24"/>
              </w:rPr>
              <w:t xml:space="preserve">, </w:t>
            </w:r>
            <w:proofErr w:type="gramStart"/>
            <w:r w:rsidR="002533DF" w:rsidRPr="0022134B">
              <w:rPr>
                <w:sz w:val="24"/>
                <w:szCs w:val="24"/>
              </w:rPr>
              <w:t>произведенное</w:t>
            </w:r>
            <w:proofErr w:type="gramEnd"/>
            <w:r w:rsidR="002533DF" w:rsidRPr="0022134B">
              <w:rPr>
                <w:sz w:val="24"/>
                <w:szCs w:val="24"/>
              </w:rPr>
              <w:t xml:space="preserve"> после Даты Завершения Строительства</w:t>
            </w:r>
            <w:r w:rsidRPr="0022134B">
              <w:rPr>
                <w:sz w:val="24"/>
                <w:szCs w:val="24"/>
              </w:rPr>
              <w:t>.</w:t>
            </w:r>
          </w:p>
        </w:tc>
      </w:tr>
      <w:tr w:rsidR="0022134B" w:rsidRPr="0022134B" w:rsidTr="00A70F1F">
        <w:tc>
          <w:tcPr>
            <w:tcW w:w="3492" w:type="dxa"/>
          </w:tcPr>
          <w:p w:rsidR="00572F0A" w:rsidRPr="0022134B" w:rsidRDefault="00572F0A" w:rsidP="002A0217">
            <w:pPr>
              <w:pStyle w:val="a1"/>
              <w:spacing w:before="120" w:after="120" w:line="240" w:lineRule="auto"/>
              <w:jc w:val="left"/>
              <w:rPr>
                <w:b/>
                <w:sz w:val="24"/>
              </w:rPr>
            </w:pPr>
            <w:r w:rsidRPr="0022134B">
              <w:rPr>
                <w:b/>
                <w:sz w:val="24"/>
              </w:rPr>
              <w:t>Изъятие Земельных Участков</w:t>
            </w:r>
          </w:p>
        </w:tc>
        <w:tc>
          <w:tcPr>
            <w:tcW w:w="6426" w:type="dxa"/>
            <w:gridSpan w:val="3"/>
          </w:tcPr>
          <w:p w:rsidR="00572F0A" w:rsidRPr="0022134B" w:rsidRDefault="00572F0A" w:rsidP="002A0217">
            <w:pPr>
              <w:pStyle w:val="ITBodyTextL3"/>
              <w:numPr>
                <w:ilvl w:val="0"/>
                <w:numId w:val="0"/>
              </w:numPr>
              <w:spacing w:before="120" w:after="120"/>
            </w:pPr>
            <w:proofErr w:type="gramStart"/>
            <w:r w:rsidRPr="0022134B">
              <w:t>означает мероприятия и процедуры, предусмотренные Законодательством, в том числе, Земельным кодексом Российской Федерации, необходимые для приобретения Российской Федерацией права собственности на Земельные Участки Полосы Отвода, а также предоставления их в аренду Государственной Компании.</w:t>
            </w:r>
            <w:proofErr w:type="gramEnd"/>
          </w:p>
        </w:tc>
      </w:tr>
      <w:tr w:rsidR="0022134B" w:rsidRPr="0022134B" w:rsidTr="00A70F1F">
        <w:tc>
          <w:tcPr>
            <w:tcW w:w="3492" w:type="dxa"/>
          </w:tcPr>
          <w:p w:rsidR="00572F0A" w:rsidRPr="0022134B" w:rsidRDefault="00572F0A" w:rsidP="002A0217">
            <w:pPr>
              <w:pStyle w:val="a1"/>
              <w:spacing w:before="120" w:after="120" w:line="240" w:lineRule="auto"/>
              <w:jc w:val="left"/>
              <w:rPr>
                <w:b/>
                <w:sz w:val="24"/>
                <w:szCs w:val="24"/>
              </w:rPr>
            </w:pPr>
            <w:r w:rsidRPr="0022134B">
              <w:rPr>
                <w:b/>
                <w:sz w:val="24"/>
              </w:rPr>
              <w:t>Инвестиции Исполнителя</w:t>
            </w:r>
          </w:p>
        </w:tc>
        <w:tc>
          <w:tcPr>
            <w:tcW w:w="6426" w:type="dxa"/>
            <w:gridSpan w:val="3"/>
          </w:tcPr>
          <w:p w:rsidR="00572F0A" w:rsidRPr="0022134B" w:rsidRDefault="00572F0A" w:rsidP="003C7131">
            <w:pPr>
              <w:pStyle w:val="ITBodyTextL3"/>
              <w:numPr>
                <w:ilvl w:val="0"/>
                <w:numId w:val="0"/>
              </w:numPr>
              <w:spacing w:before="120" w:after="120"/>
            </w:pPr>
            <w:r w:rsidRPr="0022134B">
              <w:t>означает вложения Исполнителя в создание Объекта Соглашения, включающие в себя собственные или собственные и заемные средства Исполнителя.</w:t>
            </w:r>
          </w:p>
        </w:tc>
      </w:tr>
      <w:tr w:rsidR="0022134B" w:rsidRPr="0022134B" w:rsidTr="00A70F1F">
        <w:tc>
          <w:tcPr>
            <w:tcW w:w="3492" w:type="dxa"/>
          </w:tcPr>
          <w:p w:rsidR="00572F0A" w:rsidRPr="0022134B" w:rsidRDefault="00572F0A" w:rsidP="002A0217">
            <w:pPr>
              <w:pStyle w:val="a1"/>
              <w:spacing w:before="120" w:after="120" w:line="240" w:lineRule="auto"/>
              <w:jc w:val="left"/>
              <w:rPr>
                <w:b/>
                <w:bCs/>
                <w:sz w:val="24"/>
                <w:szCs w:val="24"/>
              </w:rPr>
            </w:pPr>
            <w:r w:rsidRPr="0022134B">
              <w:rPr>
                <w:b/>
                <w:sz w:val="24"/>
                <w:szCs w:val="24"/>
              </w:rPr>
              <w:t>Инвестиционная Стадия</w:t>
            </w:r>
          </w:p>
        </w:tc>
        <w:tc>
          <w:tcPr>
            <w:tcW w:w="6426" w:type="dxa"/>
            <w:gridSpan w:val="3"/>
          </w:tcPr>
          <w:p w:rsidR="00572F0A" w:rsidRPr="0022134B" w:rsidRDefault="00572F0A" w:rsidP="009355BC">
            <w:pPr>
              <w:pStyle w:val="ITBodyTextL3"/>
              <w:numPr>
                <w:ilvl w:val="0"/>
                <w:numId w:val="0"/>
              </w:numPr>
              <w:spacing w:before="120" w:after="120"/>
              <w:rPr>
                <w:szCs w:val="24"/>
              </w:rPr>
            </w:pPr>
            <w:r w:rsidRPr="0022134B">
              <w:t xml:space="preserve">означает этап реализации Соглашения, начиная </w:t>
            </w:r>
            <w:proofErr w:type="gramStart"/>
            <w:r w:rsidRPr="0022134B">
              <w:t>с Даты Заключения</w:t>
            </w:r>
            <w:proofErr w:type="gramEnd"/>
            <w:r w:rsidRPr="0022134B">
              <w:t xml:space="preserve"> Соглашения до даты Ввода в Эксплуатацию (Дата Начала Эксплуатационной Стадии), на которой осуществляется разработка Рабочей Документации, выполнение Предварительных Условий Начала Строительства, Строительство Автомобильной Дороги, а также осуществление иных прав и обязанностей Государственной Компании и Исполнителя в порядке и на условиях, предусмотренных Соглашением.</w:t>
            </w:r>
          </w:p>
        </w:tc>
      </w:tr>
      <w:tr w:rsidR="0022134B" w:rsidRPr="0022134B" w:rsidTr="00A70F1F">
        <w:tc>
          <w:tcPr>
            <w:tcW w:w="3492" w:type="dxa"/>
          </w:tcPr>
          <w:p w:rsidR="00572F0A" w:rsidRPr="0022134B" w:rsidRDefault="00572F0A" w:rsidP="002A0217">
            <w:pPr>
              <w:pStyle w:val="a1"/>
              <w:spacing w:before="120" w:after="120" w:line="240" w:lineRule="auto"/>
              <w:jc w:val="left"/>
              <w:rPr>
                <w:b/>
                <w:sz w:val="24"/>
                <w:szCs w:val="24"/>
              </w:rPr>
            </w:pPr>
            <w:r w:rsidRPr="0022134B">
              <w:rPr>
                <w:b/>
                <w:sz w:val="24"/>
                <w:szCs w:val="24"/>
              </w:rPr>
              <w:t>Инвестиционный Платеж</w:t>
            </w:r>
          </w:p>
        </w:tc>
        <w:tc>
          <w:tcPr>
            <w:tcW w:w="6426" w:type="dxa"/>
            <w:gridSpan w:val="3"/>
          </w:tcPr>
          <w:p w:rsidR="00572F0A" w:rsidRPr="0022134B" w:rsidRDefault="00572F0A" w:rsidP="00496C27">
            <w:pPr>
              <w:pStyle w:val="ITBodyTextL3"/>
              <w:numPr>
                <w:ilvl w:val="0"/>
                <w:numId w:val="0"/>
              </w:numPr>
              <w:spacing w:before="120" w:after="120"/>
            </w:pPr>
            <w:r w:rsidRPr="0022134B">
              <w:t>означает плате</w:t>
            </w:r>
            <w:proofErr w:type="gramStart"/>
            <w:r w:rsidRPr="0022134B">
              <w:t>ж(</w:t>
            </w:r>
            <w:proofErr w:type="gramEnd"/>
            <w:r w:rsidRPr="0022134B">
              <w:t xml:space="preserve">и) Исполнителю, обеспечивающий(е) поэтапный возврат Инвестиций Исполнителя, включая выплату начисляемых на данные вложения </w:t>
            </w:r>
            <w:r w:rsidR="00496C27" w:rsidRPr="0022134B">
              <w:t>Процентов на Инвестиции Исполнителя</w:t>
            </w:r>
            <w:r w:rsidRPr="0022134B">
              <w:t>.</w:t>
            </w:r>
          </w:p>
        </w:tc>
      </w:tr>
      <w:tr w:rsidR="0022134B" w:rsidRPr="0022134B" w:rsidTr="00A70F1F">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Инженер</w:t>
            </w:r>
          </w:p>
        </w:tc>
        <w:tc>
          <w:tcPr>
            <w:tcW w:w="6426" w:type="dxa"/>
            <w:gridSpan w:val="3"/>
          </w:tcPr>
          <w:p w:rsidR="00572F0A" w:rsidRPr="0022134B" w:rsidRDefault="00572F0A" w:rsidP="00D046E4">
            <w:pPr>
              <w:pStyle w:val="a1"/>
              <w:spacing w:before="120" w:after="120" w:line="240" w:lineRule="auto"/>
              <w:jc w:val="both"/>
              <w:rPr>
                <w:sz w:val="24"/>
                <w:szCs w:val="24"/>
              </w:rPr>
            </w:pPr>
            <w:r w:rsidRPr="0022134B">
              <w:rPr>
                <w:sz w:val="24"/>
                <w:szCs w:val="24"/>
              </w:rPr>
              <w:t xml:space="preserve">означает инжиниринговую организацию или иное лицо, назначенное (привлеченное) Государственной Компанией для исполнения полномочий и функций, указанных в </w:t>
            </w:r>
            <w:r w:rsidRPr="0022134B">
              <w:rPr>
                <w:sz w:val="24"/>
                <w:szCs w:val="24"/>
              </w:rPr>
              <w:lastRenderedPageBreak/>
              <w:t>ст. 4.6, а также иных функций, предусмотренных  Соглашением.</w:t>
            </w:r>
          </w:p>
        </w:tc>
      </w:tr>
      <w:tr w:rsidR="0022134B" w:rsidRPr="0022134B" w:rsidTr="00A70F1F">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lastRenderedPageBreak/>
              <w:t>Инженерные Изыскания</w:t>
            </w:r>
          </w:p>
        </w:tc>
        <w:tc>
          <w:tcPr>
            <w:tcW w:w="6426" w:type="dxa"/>
            <w:gridSpan w:val="3"/>
          </w:tcPr>
          <w:p w:rsidR="00572F0A" w:rsidRPr="0022134B" w:rsidRDefault="00572F0A">
            <w:pPr>
              <w:pStyle w:val="a1"/>
              <w:spacing w:before="120" w:after="120" w:line="240" w:lineRule="auto"/>
              <w:jc w:val="both"/>
              <w:rPr>
                <w:sz w:val="24"/>
                <w:szCs w:val="24"/>
              </w:rPr>
            </w:pPr>
            <w:proofErr w:type="gramStart"/>
            <w:r w:rsidRPr="0022134B">
              <w:rPr>
                <w:sz w:val="24"/>
                <w:szCs w:val="24"/>
              </w:rPr>
              <w:t>означает утвержденные Государственной Экспертизой от</w:t>
            </w:r>
            <w:r w:rsidR="003C7131" w:rsidRPr="0022134B">
              <w:rPr>
                <w:sz w:val="24"/>
                <w:szCs w:val="24"/>
              </w:rPr>
              <w:t xml:space="preserve"> 15 октября 2010 г. № 988-10/ГГЭ-4081/04, от 25 октября 2010 г. № 1029-10/ГГЭ-4081/10 и от 04 апреля 2014 г. № 450-14/ГГЭ-4081/04, от 07 апреля 2014 г. № 466-14/ГГЭ-4081/1</w:t>
            </w:r>
            <w:r w:rsidRPr="0022134B">
              <w:rPr>
                <w:sz w:val="24"/>
                <w:szCs w:val="24"/>
              </w:rPr>
              <w:t xml:space="preserve"> результаты инженерных изысканий в отношении Автомобильной Дороги, выполненные Государственной Компанией до проведения Конкурса, которые включают в себя результаты геодезических, геологических, археологических, гидрологических, экологических</w:t>
            </w:r>
            <w:proofErr w:type="gramEnd"/>
            <w:r w:rsidRPr="0022134B">
              <w:rPr>
                <w:sz w:val="24"/>
                <w:szCs w:val="24"/>
              </w:rPr>
              <w:t xml:space="preserve"> и иных видов инженерных изысканий.</w:t>
            </w:r>
          </w:p>
        </w:tc>
      </w:tr>
      <w:tr w:rsidR="0022134B" w:rsidRPr="0022134B" w:rsidTr="00A70F1F">
        <w:trPr>
          <w:trHeight w:val="840"/>
        </w:trPr>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Инженерные Коммуникации</w:t>
            </w:r>
          </w:p>
        </w:tc>
        <w:tc>
          <w:tcPr>
            <w:tcW w:w="6426" w:type="dxa"/>
            <w:gridSpan w:val="3"/>
          </w:tcPr>
          <w:p w:rsidR="00572F0A" w:rsidRPr="0022134B" w:rsidRDefault="00572F0A" w:rsidP="002A0217">
            <w:pPr>
              <w:pStyle w:val="a1"/>
              <w:spacing w:before="120" w:after="120" w:line="240" w:lineRule="auto"/>
              <w:jc w:val="both"/>
              <w:rPr>
                <w:sz w:val="24"/>
                <w:szCs w:val="24"/>
              </w:rPr>
            </w:pPr>
            <w:proofErr w:type="gramStart"/>
            <w:r w:rsidRPr="0022134B">
              <w:rPr>
                <w:sz w:val="24"/>
              </w:rPr>
              <w:t>означает</w:t>
            </w:r>
            <w:r w:rsidRPr="0022134B">
              <w:rPr>
                <w:sz w:val="24"/>
                <w:szCs w:val="24"/>
              </w:rPr>
              <w:t xml:space="preserve"> любые агрегаты, трубы, кабели, оборудование, конструктивные и иные элементы инфраструктуры, используемые для связи и передачи информации, водоснабжения, отвода воды, газоснабжения, отопления, энергоснабжения или канализации.</w:t>
            </w:r>
            <w:proofErr w:type="gramEnd"/>
          </w:p>
        </w:tc>
      </w:tr>
      <w:tr w:rsidR="0022134B" w:rsidRPr="0022134B" w:rsidTr="00A70F1F">
        <w:tc>
          <w:tcPr>
            <w:tcW w:w="3492" w:type="dxa"/>
            <w:shd w:val="clear" w:color="auto" w:fill="FFFFFF"/>
          </w:tcPr>
          <w:p w:rsidR="00572F0A" w:rsidRPr="0022134B" w:rsidRDefault="00572F0A" w:rsidP="000E257F">
            <w:pPr>
              <w:pStyle w:val="a1"/>
              <w:spacing w:before="120" w:after="120" w:line="240" w:lineRule="auto"/>
              <w:jc w:val="left"/>
              <w:rPr>
                <w:b/>
                <w:bCs/>
                <w:sz w:val="24"/>
                <w:szCs w:val="24"/>
              </w:rPr>
            </w:pPr>
            <w:r w:rsidRPr="0022134B">
              <w:rPr>
                <w:b/>
                <w:bCs/>
                <w:sz w:val="24"/>
                <w:szCs w:val="24"/>
              </w:rPr>
              <w:t>ИПЦ</w:t>
            </w:r>
            <w:r w:rsidR="00EA2B38" w:rsidRPr="0022134B">
              <w:rPr>
                <w:b/>
                <w:bCs/>
                <w:sz w:val="24"/>
                <w:szCs w:val="24"/>
              </w:rPr>
              <w:t xml:space="preserve">, </w:t>
            </w:r>
            <w:r w:rsidR="000E257F" w:rsidRPr="0022134B">
              <w:rPr>
                <w:b/>
                <w:bCs/>
                <w:sz w:val="24"/>
                <w:szCs w:val="24"/>
              </w:rPr>
              <w:t>Индекс потребительских цен</w:t>
            </w:r>
          </w:p>
        </w:tc>
        <w:tc>
          <w:tcPr>
            <w:tcW w:w="6426" w:type="dxa"/>
            <w:gridSpan w:val="3"/>
            <w:shd w:val="clear" w:color="auto" w:fill="FFFFFF"/>
          </w:tcPr>
          <w:p w:rsidR="00572F0A" w:rsidRPr="0022134B" w:rsidRDefault="00572F0A" w:rsidP="002A0217">
            <w:pPr>
              <w:spacing w:before="120" w:after="120" w:line="240" w:lineRule="auto"/>
              <w:rPr>
                <w:sz w:val="24"/>
              </w:rPr>
            </w:pPr>
            <w:proofErr w:type="gramStart"/>
            <w:r w:rsidRPr="0022134B">
              <w:rPr>
                <w:sz w:val="24"/>
              </w:rPr>
              <w:t xml:space="preserve">означает индекс потребительских цен на товары и услуги, фактические данные о котором публикуются Федеральной Службой Государственной Статистики на сайте в сети Интернет </w:t>
            </w:r>
            <w:hyperlink r:id="rId8" w:history="1">
              <w:r w:rsidRPr="0022134B">
                <w:rPr>
                  <w:rStyle w:val="af6"/>
                  <w:color w:val="auto"/>
                  <w:sz w:val="24"/>
                </w:rPr>
                <w:t>http://www.gks.ru</w:t>
              </w:r>
            </w:hyperlink>
            <w:r w:rsidRPr="0022134B">
              <w:rPr>
                <w:sz w:val="24"/>
              </w:rPr>
              <w:t xml:space="preserve"> в разделе \\ Официальная статистика \ Цены.</w:t>
            </w:r>
            <w:proofErr w:type="gramEnd"/>
          </w:p>
        </w:tc>
      </w:tr>
      <w:tr w:rsidR="0022134B" w:rsidRPr="0022134B" w:rsidTr="00A70F1F">
        <w:trPr>
          <w:trHeight w:val="840"/>
        </w:trPr>
        <w:tc>
          <w:tcPr>
            <w:tcW w:w="3492" w:type="dxa"/>
          </w:tcPr>
          <w:p w:rsidR="00572F0A" w:rsidRPr="0022134B" w:rsidRDefault="00572F0A" w:rsidP="00D046E4">
            <w:pPr>
              <w:pStyle w:val="a1"/>
              <w:spacing w:before="120" w:after="120" w:line="240" w:lineRule="auto"/>
              <w:jc w:val="left"/>
              <w:rPr>
                <w:b/>
                <w:bCs/>
                <w:sz w:val="24"/>
                <w:szCs w:val="24"/>
              </w:rPr>
            </w:pPr>
            <w:r w:rsidRPr="0022134B">
              <w:rPr>
                <w:b/>
                <w:bCs/>
                <w:sz w:val="24"/>
                <w:szCs w:val="24"/>
              </w:rPr>
              <w:t>Искусственные Сооружения, Искусственные Дорожные Сооружения</w:t>
            </w:r>
          </w:p>
        </w:tc>
        <w:tc>
          <w:tcPr>
            <w:tcW w:w="6426" w:type="dxa"/>
            <w:gridSpan w:val="3"/>
          </w:tcPr>
          <w:p w:rsidR="00572F0A" w:rsidRPr="0022134B" w:rsidRDefault="00572F0A" w:rsidP="002A0217">
            <w:pPr>
              <w:pStyle w:val="a1"/>
              <w:spacing w:before="120" w:after="120" w:line="240" w:lineRule="auto"/>
              <w:jc w:val="both"/>
              <w:rPr>
                <w:sz w:val="24"/>
                <w:szCs w:val="24"/>
              </w:rPr>
            </w:pPr>
            <w:r w:rsidRPr="0022134B">
              <w:rPr>
                <w:sz w:val="24"/>
              </w:rPr>
              <w:t>означает</w:t>
            </w:r>
            <w:r w:rsidRPr="0022134B">
              <w:rPr>
                <w:sz w:val="24"/>
                <w:szCs w:val="24"/>
              </w:rPr>
              <w:t xml:space="preserve"> искусственные дорожные сооружения в смысле пункта 3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22134B" w:rsidRPr="0022134B" w:rsidTr="00A70F1F">
        <w:trPr>
          <w:trHeight w:val="840"/>
        </w:trPr>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Исполнитель</w:t>
            </w:r>
          </w:p>
        </w:tc>
        <w:tc>
          <w:tcPr>
            <w:tcW w:w="6426" w:type="dxa"/>
            <w:gridSpan w:val="3"/>
          </w:tcPr>
          <w:p w:rsidR="00572F0A" w:rsidRPr="0022134B" w:rsidRDefault="00572F0A" w:rsidP="002A0217">
            <w:pPr>
              <w:pStyle w:val="a1"/>
              <w:spacing w:before="120" w:after="120" w:line="240" w:lineRule="auto"/>
              <w:jc w:val="both"/>
              <w:rPr>
                <w:sz w:val="24"/>
                <w:szCs w:val="24"/>
              </w:rPr>
            </w:pPr>
            <w:r w:rsidRPr="0022134B">
              <w:rPr>
                <w:sz w:val="24"/>
              </w:rPr>
              <w:t>означает</w:t>
            </w:r>
            <w:r w:rsidRPr="0022134B">
              <w:rPr>
                <w:sz w:val="24"/>
                <w:szCs w:val="24"/>
              </w:rPr>
              <w:t xml:space="preserve"> лицо, с которым по результатам проведения конкурсных процедур, предусмотренных Конкурсной Документацией, заключено Соглашение.</w:t>
            </w:r>
          </w:p>
        </w:tc>
      </w:tr>
      <w:tr w:rsidR="0022134B" w:rsidRPr="0022134B" w:rsidTr="00A70F1F">
        <w:trPr>
          <w:trHeight w:val="840"/>
        </w:trPr>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Исполнительная Документация</w:t>
            </w:r>
          </w:p>
        </w:tc>
        <w:tc>
          <w:tcPr>
            <w:tcW w:w="6426" w:type="dxa"/>
            <w:gridSpan w:val="3"/>
          </w:tcPr>
          <w:p w:rsidR="00572F0A" w:rsidRPr="0022134B" w:rsidRDefault="00572F0A" w:rsidP="002A0217">
            <w:pPr>
              <w:pStyle w:val="a1"/>
              <w:spacing w:before="120" w:after="120" w:line="240" w:lineRule="auto"/>
              <w:jc w:val="both"/>
              <w:rPr>
                <w:sz w:val="24"/>
                <w:szCs w:val="24"/>
              </w:rPr>
            </w:pPr>
            <w:r w:rsidRPr="0022134B">
              <w:rPr>
                <w:sz w:val="24"/>
              </w:rPr>
              <w:t>означает</w:t>
            </w:r>
            <w:r w:rsidRPr="0022134B">
              <w:rPr>
                <w:sz w:val="24"/>
                <w:szCs w:val="24"/>
              </w:rPr>
              <w:t xml:space="preserve"> производственно-техническая документация, подтверждающая соответствие выполненных работ требованиям Проектной и Рабочей Документации, относящейся к Автомобильной Дороге и включающая в себя исполнительные чертежи, ведомости, журналы работ и другие журналы, акты освидетельствования скрытых работ и промежуточной приемки ответственных конструкций, </w:t>
            </w:r>
            <w:r w:rsidRPr="0022134B">
              <w:rPr>
                <w:rFonts w:eastAsia="MS Mincho"/>
                <w:sz w:val="24"/>
                <w:szCs w:val="24"/>
              </w:rPr>
              <w:t>а также другая документация, подтверждающая факт реализации положений Проектной Документации и Рабочей Документации.</w:t>
            </w:r>
          </w:p>
        </w:tc>
      </w:tr>
      <w:tr w:rsidR="0022134B" w:rsidRPr="0022134B" w:rsidTr="00A70F1F">
        <w:trPr>
          <w:trHeight w:val="631"/>
        </w:trPr>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Капитальный Ремонт</w:t>
            </w:r>
          </w:p>
          <w:p w:rsidR="00572F0A" w:rsidRPr="0022134B" w:rsidRDefault="00572F0A" w:rsidP="002A0217">
            <w:pPr>
              <w:pStyle w:val="a1"/>
              <w:spacing w:before="120" w:after="120" w:line="240" w:lineRule="auto"/>
              <w:jc w:val="left"/>
              <w:rPr>
                <w:b/>
                <w:bCs/>
                <w:sz w:val="24"/>
                <w:szCs w:val="24"/>
              </w:rPr>
            </w:pPr>
          </w:p>
        </w:tc>
        <w:tc>
          <w:tcPr>
            <w:tcW w:w="6426" w:type="dxa"/>
            <w:gridSpan w:val="3"/>
          </w:tcPr>
          <w:p w:rsidR="00572F0A" w:rsidRPr="0022134B" w:rsidRDefault="00572F0A">
            <w:pPr>
              <w:pStyle w:val="a1"/>
              <w:spacing w:before="120" w:after="120" w:line="240" w:lineRule="auto"/>
              <w:jc w:val="both"/>
              <w:rPr>
                <w:sz w:val="24"/>
                <w:szCs w:val="24"/>
              </w:rPr>
            </w:pPr>
            <w:proofErr w:type="gramStart"/>
            <w:r w:rsidRPr="0022134B">
              <w:rPr>
                <w:sz w:val="24"/>
                <w:szCs w:val="24"/>
              </w:rPr>
              <w:t xml:space="preserve">означает комплекс работ по замене </w:t>
            </w:r>
            <w:r w:rsidR="00655FBD" w:rsidRPr="0022134B">
              <w:rPr>
                <w:sz w:val="24"/>
                <w:szCs w:val="24"/>
              </w:rPr>
              <w:t xml:space="preserve">и (или) </w:t>
            </w:r>
            <w:r w:rsidRPr="0022134B">
              <w:rPr>
                <w:sz w:val="24"/>
                <w:szCs w:val="24"/>
              </w:rPr>
              <w:t xml:space="preserve">восстановлению конструктивных элементов автомобильной дороги, дорожных сооружений, включая искусственные дорожные сооружения, </w:t>
            </w:r>
            <w:r w:rsidR="00655FBD" w:rsidRPr="0022134B">
              <w:rPr>
                <w:sz w:val="24"/>
                <w:szCs w:val="24"/>
              </w:rPr>
              <w:t xml:space="preserve">и (или) </w:t>
            </w:r>
            <w:r w:rsidRPr="0022134B">
              <w:rPr>
                <w:sz w:val="24"/>
                <w:szCs w:val="24"/>
              </w:rPr>
              <w:t xml:space="preserve">их частей, выполнение которых </w:t>
            </w:r>
            <w:r w:rsidRPr="0022134B">
              <w:rPr>
                <w:sz w:val="24"/>
                <w:szCs w:val="24"/>
              </w:rPr>
              <w:lastRenderedPageBreak/>
              <w:t>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w:t>
            </w:r>
            <w:proofErr w:type="gramEnd"/>
            <w:r w:rsidRPr="0022134B">
              <w:rPr>
                <w:sz w:val="24"/>
                <w:szCs w:val="24"/>
              </w:rPr>
              <w:t xml:space="preserve">. Примерный перечень таких работ установлен разделом </w:t>
            </w:r>
            <w:r w:rsidRPr="0022134B">
              <w:rPr>
                <w:sz w:val="24"/>
                <w:szCs w:val="24"/>
                <w:lang w:val="en-US"/>
              </w:rPr>
              <w:t>II</w:t>
            </w:r>
            <w:r w:rsidRPr="0022134B">
              <w:rPr>
                <w:sz w:val="24"/>
                <w:szCs w:val="24"/>
              </w:rPr>
              <w:t xml:space="preserve"> Приказа Минтранса № 402 от 16 ноября 2012 г. Исполнитель осуществляет Капитальный Ремонт в порядке и на условиях, предусмотренных Соглашением и Законодательством.</w:t>
            </w:r>
          </w:p>
        </w:tc>
      </w:tr>
      <w:tr w:rsidR="0022134B" w:rsidRPr="0022134B" w:rsidTr="00A70F1F">
        <w:trPr>
          <w:trHeight w:val="951"/>
        </w:trPr>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lastRenderedPageBreak/>
              <w:t>Конкурс</w:t>
            </w:r>
          </w:p>
          <w:p w:rsidR="00572F0A" w:rsidRPr="0022134B" w:rsidRDefault="00572F0A" w:rsidP="002A0217">
            <w:pPr>
              <w:pStyle w:val="a1"/>
              <w:spacing w:before="120" w:after="120" w:line="240" w:lineRule="auto"/>
              <w:jc w:val="left"/>
              <w:rPr>
                <w:b/>
                <w:bCs/>
                <w:sz w:val="24"/>
                <w:szCs w:val="24"/>
              </w:rPr>
            </w:pPr>
          </w:p>
        </w:tc>
        <w:tc>
          <w:tcPr>
            <w:tcW w:w="6426" w:type="dxa"/>
            <w:gridSpan w:val="3"/>
          </w:tcPr>
          <w:p w:rsidR="00572F0A" w:rsidRPr="0022134B" w:rsidRDefault="00572F0A" w:rsidP="0022134B">
            <w:pPr>
              <w:pStyle w:val="a1"/>
              <w:spacing w:before="120" w:after="120" w:line="240" w:lineRule="auto"/>
              <w:jc w:val="both"/>
              <w:rPr>
                <w:sz w:val="24"/>
                <w:szCs w:val="24"/>
              </w:rPr>
            </w:pPr>
            <w:r w:rsidRPr="0022134B">
              <w:rPr>
                <w:sz w:val="24"/>
                <w:szCs w:val="24"/>
              </w:rPr>
              <w:t xml:space="preserve">открытый одноэтапный конкурс на право заключения </w:t>
            </w:r>
            <w:r w:rsidR="00182A2E" w:rsidRPr="0022134B">
              <w:rPr>
                <w:iCs/>
                <w:sz w:val="24"/>
                <w:szCs w:val="24"/>
              </w:rPr>
              <w:t xml:space="preserve">долгосрочное инвестиционное соглашение на строительство, содержание, ремонт, капитальный ремонт и эксплуатацию на платной основе участков автомобильной дороги «Скоростная автомобильная дорога Москва – Санкт-Петербург на участке </w:t>
            </w:r>
            <w:proofErr w:type="gramStart"/>
            <w:r w:rsidR="00182A2E" w:rsidRPr="0022134B">
              <w:rPr>
                <w:iCs/>
                <w:sz w:val="24"/>
                <w:szCs w:val="24"/>
              </w:rPr>
              <w:t>км</w:t>
            </w:r>
            <w:proofErr w:type="gramEnd"/>
            <w:r w:rsidR="00182A2E" w:rsidRPr="0022134B">
              <w:rPr>
                <w:iCs/>
                <w:sz w:val="24"/>
                <w:szCs w:val="24"/>
              </w:rPr>
              <w:t xml:space="preserve"> 58 – км 684 1 этап км 58 – км 97, 2 этап км 97 – км 149</w:t>
            </w:r>
            <w:r w:rsidR="00DC350D" w:rsidRPr="0022134B">
              <w:rPr>
                <w:sz w:val="24"/>
                <w:szCs w:val="24"/>
              </w:rPr>
              <w:t>.</w:t>
            </w:r>
          </w:p>
        </w:tc>
      </w:tr>
      <w:tr w:rsidR="0022134B" w:rsidRPr="0022134B" w:rsidTr="00A70F1F">
        <w:trPr>
          <w:trHeight w:val="724"/>
        </w:trPr>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Конкурсная Документация</w:t>
            </w:r>
          </w:p>
        </w:tc>
        <w:tc>
          <w:tcPr>
            <w:tcW w:w="6426" w:type="dxa"/>
            <w:gridSpan w:val="3"/>
          </w:tcPr>
          <w:p w:rsidR="00572F0A" w:rsidRPr="0022134B" w:rsidRDefault="00572F0A" w:rsidP="002A0217">
            <w:pPr>
              <w:pStyle w:val="Body"/>
              <w:spacing w:before="120" w:after="120" w:line="240" w:lineRule="auto"/>
              <w:rPr>
                <w:kern w:val="0"/>
                <w:sz w:val="24"/>
                <w:szCs w:val="24"/>
                <w:lang w:eastAsia="ru-RU"/>
              </w:rPr>
            </w:pPr>
            <w:r w:rsidRPr="0022134B">
              <w:rPr>
                <w:sz w:val="24"/>
              </w:rPr>
              <w:t>совокупность (комплект) документов, определяющих порядок, сроки, условия проведения и участия в Конкурсе.</w:t>
            </w:r>
          </w:p>
        </w:tc>
      </w:tr>
      <w:tr w:rsidR="0022134B" w:rsidRPr="0022134B" w:rsidTr="00A70F1F">
        <w:trPr>
          <w:trHeight w:val="914"/>
        </w:trPr>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Конкурсное Предложение</w:t>
            </w:r>
          </w:p>
        </w:tc>
        <w:tc>
          <w:tcPr>
            <w:tcW w:w="6426" w:type="dxa"/>
            <w:gridSpan w:val="3"/>
          </w:tcPr>
          <w:p w:rsidR="00572F0A" w:rsidRPr="0022134B" w:rsidRDefault="00572F0A" w:rsidP="002A0217">
            <w:pPr>
              <w:pStyle w:val="Body"/>
              <w:spacing w:before="120" w:after="120" w:line="240" w:lineRule="auto"/>
            </w:pPr>
            <w:r w:rsidRPr="0022134B">
              <w:rPr>
                <w:kern w:val="0"/>
                <w:sz w:val="24"/>
                <w:szCs w:val="24"/>
                <w:lang w:eastAsia="ru-RU"/>
              </w:rPr>
              <w:t>означает комплект документов, представленный Исполнителем в составе конкурсной заявки для участия в Конкурсе в соответствии с требованиями Конкурсной Документации, содержащий предложение Исполнителя по критериям конкурса, на основании которых определяются условия исполнения Соглашения.</w:t>
            </w:r>
          </w:p>
        </w:tc>
      </w:tr>
      <w:tr w:rsidR="0022134B" w:rsidRPr="0022134B" w:rsidTr="00A70F1F">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Коэффициент Снятия</w:t>
            </w:r>
          </w:p>
        </w:tc>
        <w:tc>
          <w:tcPr>
            <w:tcW w:w="6426" w:type="dxa"/>
            <w:gridSpan w:val="3"/>
          </w:tcPr>
          <w:p w:rsidR="00572F0A" w:rsidRPr="0022134B" w:rsidRDefault="00572F0A" w:rsidP="00ED0C93">
            <w:pPr>
              <w:pStyle w:val="ITBodyTextL3"/>
              <w:numPr>
                <w:ilvl w:val="0"/>
                <w:numId w:val="0"/>
              </w:numPr>
              <w:spacing w:before="120" w:after="120"/>
              <w:rPr>
                <w:szCs w:val="24"/>
              </w:rPr>
            </w:pPr>
            <w:r w:rsidRPr="0022134B">
              <w:rPr>
                <w:szCs w:val="24"/>
              </w:rPr>
              <w:t>имеет значение, указанное в Приложении № 8 и п. 2.6 ст. 2</w:t>
            </w:r>
            <w:r w:rsidRPr="0022134B" w:rsidDel="00D47B98">
              <w:rPr>
                <w:szCs w:val="24"/>
              </w:rPr>
              <w:t xml:space="preserve"> </w:t>
            </w:r>
            <w:r w:rsidRPr="0022134B">
              <w:rPr>
                <w:szCs w:val="24"/>
              </w:rPr>
              <w:t xml:space="preserve"> Приложения № 20 к Соглашению.</w:t>
            </w:r>
          </w:p>
        </w:tc>
      </w:tr>
      <w:tr w:rsidR="0022134B" w:rsidRPr="0022134B" w:rsidTr="00A70F1F">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Критический Дефект</w:t>
            </w:r>
          </w:p>
        </w:tc>
        <w:tc>
          <w:tcPr>
            <w:tcW w:w="6426" w:type="dxa"/>
            <w:gridSpan w:val="3"/>
          </w:tcPr>
          <w:p w:rsidR="00572F0A" w:rsidRPr="0022134B" w:rsidRDefault="00572F0A" w:rsidP="0009469E">
            <w:pPr>
              <w:pStyle w:val="ITBodyTextL3"/>
              <w:numPr>
                <w:ilvl w:val="0"/>
                <w:numId w:val="0"/>
              </w:numPr>
              <w:spacing w:before="120" w:after="120"/>
              <w:rPr>
                <w:szCs w:val="24"/>
              </w:rPr>
            </w:pPr>
            <w:r w:rsidRPr="0022134B">
              <w:t>означает</w:t>
            </w:r>
            <w:r w:rsidRPr="0022134B">
              <w:rPr>
                <w:szCs w:val="24"/>
              </w:rPr>
              <w:t xml:space="preserve"> несоответствие транспортно-эксплуатационного состояния Автомобильной Дороги минимальн</w:t>
            </w:r>
            <w:r w:rsidR="0009469E" w:rsidRPr="0022134B">
              <w:rPr>
                <w:szCs w:val="24"/>
              </w:rPr>
              <w:t>ым</w:t>
            </w:r>
            <w:r w:rsidRPr="0022134B">
              <w:rPr>
                <w:szCs w:val="24"/>
              </w:rPr>
              <w:t xml:space="preserve"> или максимально допустимым (в зависимости от того, что применимо) значениям ТЭП, установленным в соответствии с Приложением № </w:t>
            </w:r>
            <w:r w:rsidR="008F4CFD" w:rsidRPr="0022134B">
              <w:rPr>
                <w:szCs w:val="24"/>
              </w:rPr>
              <w:t>3</w:t>
            </w:r>
            <w:r w:rsidRPr="0022134B">
              <w:rPr>
                <w:szCs w:val="24"/>
              </w:rPr>
              <w:t>. Для целей Соглашения такие нарушения требований к ТЭП признаются существенными нарушениями, в частности, свидетельствующими о недостатках качества Строительства, которые Исполнитель обязан устранить в разумно короткие сроки и за свой счет и за которые ему начисляются Штрафы за Критические Дефекты в соответствии с Приложением № 20 к Соглашению.</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Наблюдательный Совет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rPr>
              <w:t xml:space="preserve">означает </w:t>
            </w:r>
            <w:r w:rsidRPr="0022134B">
              <w:rPr>
                <w:sz w:val="24"/>
                <w:szCs w:val="24"/>
              </w:rPr>
              <w:t>высший орган управления Государственной Компании.</w:t>
            </w:r>
          </w:p>
        </w:tc>
      </w:tr>
      <w:tr w:rsidR="0022134B" w:rsidRPr="0022134B" w:rsidTr="00A70F1F">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Недопустимый Дефект</w:t>
            </w:r>
          </w:p>
        </w:tc>
        <w:tc>
          <w:tcPr>
            <w:tcW w:w="6426" w:type="dxa"/>
            <w:gridSpan w:val="3"/>
          </w:tcPr>
          <w:p w:rsidR="00572F0A" w:rsidRPr="0022134B" w:rsidRDefault="00572F0A" w:rsidP="00ED0C93">
            <w:pPr>
              <w:pStyle w:val="ITBodyTextL3"/>
              <w:numPr>
                <w:ilvl w:val="0"/>
                <w:numId w:val="0"/>
              </w:numPr>
              <w:spacing w:before="120" w:after="120"/>
              <w:rPr>
                <w:szCs w:val="24"/>
              </w:rPr>
            </w:pPr>
            <w:r w:rsidRPr="0022134B">
              <w:t>означает</w:t>
            </w:r>
            <w:r w:rsidRPr="0022134B">
              <w:rPr>
                <w:szCs w:val="24"/>
              </w:rPr>
              <w:t xml:space="preserve"> несоответствие транспортно-эксплуатационного состояния Автомобильной </w:t>
            </w:r>
            <w:proofErr w:type="gramStart"/>
            <w:r w:rsidRPr="0022134B">
              <w:rPr>
                <w:szCs w:val="24"/>
              </w:rPr>
              <w:t>Дороги</w:t>
            </w:r>
            <w:proofErr w:type="gramEnd"/>
            <w:r w:rsidRPr="0022134B">
              <w:rPr>
                <w:szCs w:val="24"/>
              </w:rPr>
              <w:t xml:space="preserve"> установленным в соответствии с Приложением № 3 критическим значениям  </w:t>
            </w:r>
            <w:r w:rsidRPr="0022134B">
              <w:rPr>
                <w:szCs w:val="24"/>
              </w:rPr>
              <w:lastRenderedPageBreak/>
              <w:t>ТЭП</w:t>
            </w:r>
            <w:r w:rsidRPr="0022134B" w:rsidDel="005473E6">
              <w:rPr>
                <w:szCs w:val="24"/>
              </w:rPr>
              <w:t xml:space="preserve"> </w:t>
            </w:r>
            <w:r w:rsidRPr="0022134B">
              <w:rPr>
                <w:szCs w:val="24"/>
              </w:rPr>
              <w:t>Автомобильной Дороги. Для целей Соглашения такие нарушения требований ТЭП</w:t>
            </w:r>
            <w:r w:rsidRPr="0022134B" w:rsidDel="005473E6">
              <w:rPr>
                <w:szCs w:val="24"/>
              </w:rPr>
              <w:t xml:space="preserve"> </w:t>
            </w:r>
            <w:r w:rsidRPr="0022134B">
              <w:rPr>
                <w:szCs w:val="24"/>
              </w:rPr>
              <w:t>Автомобильной Дороги признаются недопустимыми, в частности, свидетельствующими о неудовлетворительном низком качестве Строительства, и влекущими возникновение права Государственной Компании расторгнуть Соглашение.</w:t>
            </w:r>
          </w:p>
        </w:tc>
      </w:tr>
      <w:tr w:rsidR="0022134B" w:rsidRPr="0022134B" w:rsidTr="00A70F1F">
        <w:tc>
          <w:tcPr>
            <w:tcW w:w="3492" w:type="dxa"/>
            <w:shd w:val="clear" w:color="auto" w:fill="FFFFFF"/>
          </w:tcPr>
          <w:p w:rsidR="00572F0A" w:rsidRPr="0022134B" w:rsidRDefault="00572F0A" w:rsidP="002A0217">
            <w:pPr>
              <w:pStyle w:val="a1"/>
              <w:spacing w:before="120" w:after="120" w:line="240" w:lineRule="auto"/>
              <w:jc w:val="left"/>
              <w:rPr>
                <w:b/>
                <w:bCs/>
                <w:sz w:val="24"/>
                <w:szCs w:val="24"/>
              </w:rPr>
            </w:pPr>
            <w:r w:rsidRPr="0022134B">
              <w:rPr>
                <w:b/>
                <w:bCs/>
                <w:sz w:val="24"/>
                <w:szCs w:val="24"/>
              </w:rPr>
              <w:lastRenderedPageBreak/>
              <w:t>Недостаток</w:t>
            </w:r>
          </w:p>
        </w:tc>
        <w:tc>
          <w:tcPr>
            <w:tcW w:w="6426" w:type="dxa"/>
            <w:gridSpan w:val="3"/>
            <w:shd w:val="clear" w:color="auto" w:fill="FFFFFF"/>
          </w:tcPr>
          <w:p w:rsidR="00572F0A" w:rsidRPr="0022134B" w:rsidRDefault="00572F0A" w:rsidP="00ED25C7">
            <w:pPr>
              <w:spacing w:before="120" w:after="120" w:line="240" w:lineRule="auto"/>
              <w:rPr>
                <w:sz w:val="24"/>
              </w:rPr>
            </w:pPr>
            <w:r w:rsidRPr="0022134B">
              <w:rPr>
                <w:sz w:val="24"/>
              </w:rPr>
              <w:t>означает несоответствие технико-эксплуатационных свойств Автомобильной Дороги требованиям Соглашения, Законодательства вне зависимости от причин его возникновения, подлежащее устранению Исполнителем в соответствии с требованиями Соглашения.</w:t>
            </w:r>
          </w:p>
        </w:tc>
      </w:tr>
      <w:tr w:rsidR="0022134B" w:rsidRPr="0022134B" w:rsidTr="00A70F1F">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t>Независимая Оценка</w:t>
            </w:r>
          </w:p>
        </w:tc>
        <w:tc>
          <w:tcPr>
            <w:tcW w:w="6426" w:type="dxa"/>
            <w:gridSpan w:val="3"/>
          </w:tcPr>
          <w:p w:rsidR="00572F0A" w:rsidRPr="0022134B" w:rsidRDefault="00572F0A" w:rsidP="002A0217">
            <w:pPr>
              <w:pStyle w:val="ITBodyTextL3"/>
              <w:numPr>
                <w:ilvl w:val="0"/>
                <w:numId w:val="0"/>
              </w:numPr>
              <w:spacing w:before="120" w:after="120"/>
              <w:rPr>
                <w:szCs w:val="24"/>
              </w:rPr>
            </w:pPr>
            <w:r w:rsidRPr="0022134B">
              <w:rPr>
                <w:szCs w:val="24"/>
              </w:rPr>
              <w:t>комплекс земельно-оценочных работ, осуществляемых Оценщиком в соответствии с требованиями Соглашения, Законодательства, целью и результатом которых является оценка Земельного Участка для определения его рыночной стоимости и расчета размера компенсации в целях Изъятия.</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proofErr w:type="spellStart"/>
            <w:r w:rsidRPr="0022134B">
              <w:rPr>
                <w:b/>
                <w:bCs/>
                <w:sz w:val="24"/>
                <w:szCs w:val="24"/>
              </w:rPr>
              <w:t>Неуменьшаемая</w:t>
            </w:r>
            <w:proofErr w:type="spellEnd"/>
            <w:r w:rsidRPr="0022134B">
              <w:rPr>
                <w:b/>
                <w:bCs/>
                <w:sz w:val="24"/>
                <w:szCs w:val="24"/>
              </w:rPr>
              <w:t xml:space="preserve"> Часть Инвестиционного Платежа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szCs w:val="24"/>
              </w:rPr>
              <w:t>часть Инвестиционного Платежа, которая подлежит безусловной выплате Государственной Компанией Исполнителю в размере, порядке и в сроки, предусмотренные Соглашением и Приложением № 15 к нему, и которая не может быть уменьшена в случае ненадлежащего исполнения Исполнителем обязательств по Соглашению.</w:t>
            </w:r>
          </w:p>
        </w:tc>
      </w:tr>
      <w:tr w:rsidR="0022134B" w:rsidRPr="0022134B" w:rsidTr="00A70F1F">
        <w:trPr>
          <w:trHeight w:val="733"/>
        </w:trPr>
        <w:tc>
          <w:tcPr>
            <w:tcW w:w="3492" w:type="dxa"/>
          </w:tcPr>
          <w:p w:rsidR="00572F0A" w:rsidRPr="0022134B" w:rsidRDefault="00572F0A" w:rsidP="002A0217">
            <w:pPr>
              <w:pStyle w:val="a1"/>
              <w:spacing w:before="120" w:after="120" w:line="240" w:lineRule="auto"/>
              <w:jc w:val="left"/>
              <w:rPr>
                <w:b/>
                <w:sz w:val="24"/>
              </w:rPr>
            </w:pPr>
            <w:r w:rsidRPr="0022134B">
              <w:rPr>
                <w:b/>
                <w:sz w:val="24"/>
              </w:rPr>
              <w:t>Неустойка (Неустойки)</w:t>
            </w:r>
          </w:p>
        </w:tc>
        <w:tc>
          <w:tcPr>
            <w:tcW w:w="6426" w:type="dxa"/>
            <w:gridSpan w:val="3"/>
          </w:tcPr>
          <w:p w:rsidR="00572F0A" w:rsidRPr="0022134B" w:rsidRDefault="00572F0A" w:rsidP="00F36C43">
            <w:pPr>
              <w:spacing w:before="120" w:after="120" w:line="240" w:lineRule="auto"/>
              <w:rPr>
                <w:sz w:val="24"/>
              </w:rPr>
            </w:pPr>
            <w:r w:rsidRPr="0022134B">
              <w:rPr>
                <w:sz w:val="24"/>
              </w:rPr>
              <w:t>означает меру</w:t>
            </w:r>
            <w:proofErr w:type="gramStart"/>
            <w:r w:rsidRPr="0022134B">
              <w:rPr>
                <w:sz w:val="24"/>
              </w:rPr>
              <w:t>/-</w:t>
            </w:r>
            <w:proofErr w:type="gramEnd"/>
            <w:r w:rsidRPr="0022134B">
              <w:rPr>
                <w:sz w:val="24"/>
              </w:rPr>
              <w:t>ы гражданско-правовой ответственности в виде штрафа (однократно взимаемая денежная сумма за каждое выявленное не длящееся нарушение) или пени (денежная сумма определяемая на основе согласованной сторонами ставки, рассчитываемая с учетом времени, в течение которого длилось нарушение), размер которой определяется в соответствии с положениями Приложения</w:t>
            </w:r>
            <w:r w:rsidR="00F36C43" w:rsidRPr="0022134B">
              <w:rPr>
                <w:sz w:val="24"/>
                <w:lang w:val="en-US"/>
              </w:rPr>
              <w:t> </w:t>
            </w:r>
            <w:r w:rsidRPr="0022134B">
              <w:rPr>
                <w:sz w:val="24"/>
              </w:rPr>
              <w:t>№ 22, иными положениями Соглашения и Законодательством.</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Облигационный Заем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rPr>
              <w:t xml:space="preserve">означает </w:t>
            </w:r>
            <w:r w:rsidRPr="0022134B">
              <w:rPr>
                <w:sz w:val="24"/>
                <w:szCs w:val="24"/>
              </w:rPr>
              <w:t>привлеченные средства, полученные Государственной Компанией в результате  размещения облигационного займа, которые применительно к Соглашению рассматриваются в качестве одного из возможных источников Государственного Финансирования Строительства, обязательства по которому несет Государственная Компания.</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Обстоятельства Непреодолимой Силы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rPr>
              <w:t>означает</w:t>
            </w:r>
            <w:r w:rsidRPr="0022134B">
              <w:rPr>
                <w:sz w:val="24"/>
                <w:szCs w:val="24"/>
              </w:rPr>
              <w:t xml:space="preserve"> чрезвычайные и непредотвратимые при конкретных  условиях обстоятельства, в результате наступления которых Сторона не исполнила или ненадлежащим образом исполнила свои обязательства по Соглашению.</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lastRenderedPageBreak/>
              <w:t xml:space="preserve">Общий Платеж на Ремонт </w:t>
            </w:r>
          </w:p>
        </w:tc>
        <w:tc>
          <w:tcPr>
            <w:tcW w:w="6426" w:type="dxa"/>
            <w:gridSpan w:val="3"/>
          </w:tcPr>
          <w:p w:rsidR="00572F0A" w:rsidRPr="0022134B" w:rsidRDefault="00572F0A" w:rsidP="002829CD">
            <w:pPr>
              <w:spacing w:before="120" w:after="120" w:line="240" w:lineRule="auto"/>
              <w:rPr>
                <w:sz w:val="24"/>
              </w:rPr>
            </w:pPr>
            <w:r w:rsidRPr="0022134B">
              <w:rPr>
                <w:sz w:val="24"/>
              </w:rPr>
              <w:t>означает Платеж, выплачиваемый Исполнителю Государственной Компанией на Эксплуатационной Стадии исполнения Соглашения, обеспечивающие оплату выполняемых Исполнителем работ по Ремонту и Капитальному Ремонту, производимые Государственной Компанией в порядке и на условиях, предусмотренных Соглашением и Приложением № 15 к Соглашению.</w:t>
            </w:r>
          </w:p>
        </w:tc>
      </w:tr>
      <w:tr w:rsidR="0022134B" w:rsidRPr="0022134B" w:rsidTr="00A70F1F">
        <w:trPr>
          <w:trHeight w:val="538"/>
        </w:trPr>
        <w:tc>
          <w:tcPr>
            <w:tcW w:w="3492" w:type="dxa"/>
          </w:tcPr>
          <w:p w:rsidR="00572F0A" w:rsidRPr="0022134B" w:rsidRDefault="00572F0A" w:rsidP="002829CD">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Ограничение Доступности</w:t>
            </w:r>
          </w:p>
        </w:tc>
        <w:tc>
          <w:tcPr>
            <w:tcW w:w="6426" w:type="dxa"/>
            <w:gridSpan w:val="3"/>
          </w:tcPr>
          <w:p w:rsidR="00572F0A" w:rsidRPr="0022134B" w:rsidRDefault="00572F0A" w:rsidP="005D7659">
            <w:pPr>
              <w:spacing w:before="120" w:after="120" w:line="240" w:lineRule="auto"/>
              <w:rPr>
                <w:sz w:val="24"/>
                <w:szCs w:val="24"/>
              </w:rPr>
            </w:pPr>
            <w:r w:rsidRPr="0022134B">
              <w:rPr>
                <w:sz w:val="24"/>
              </w:rPr>
              <w:t>полное либо частичное ограничение движения по полосе движения Автомобильной Дороги, связанное с производством работ по Содержанию, Ремонт</w:t>
            </w:r>
            <w:r w:rsidR="005F4059" w:rsidRPr="0022134B">
              <w:rPr>
                <w:sz w:val="24"/>
              </w:rPr>
              <w:t>у</w:t>
            </w:r>
            <w:r w:rsidRPr="0022134B">
              <w:rPr>
                <w:sz w:val="24"/>
              </w:rPr>
              <w:t>, Капитально</w:t>
            </w:r>
            <w:r w:rsidR="005F4059" w:rsidRPr="0022134B">
              <w:rPr>
                <w:sz w:val="24"/>
              </w:rPr>
              <w:t>му</w:t>
            </w:r>
            <w:r w:rsidRPr="0022134B">
              <w:rPr>
                <w:sz w:val="24"/>
              </w:rPr>
              <w:t xml:space="preserve"> Ремонт</w:t>
            </w:r>
            <w:r w:rsidR="005F4059" w:rsidRPr="0022134B">
              <w:rPr>
                <w:sz w:val="24"/>
              </w:rPr>
              <w:t>у</w:t>
            </w:r>
            <w:r w:rsidRPr="0022134B">
              <w:rPr>
                <w:sz w:val="24"/>
              </w:rPr>
              <w:t>, иных работ на Автомобильной Дороге, влияющих на Доступность, в пределах лимитов Ограничения Доступности, установленных Соглашением, а также по иным основаниям в соответствии с условиями Соглашения.</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Ожидаемые Дополнительные Расходы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szCs w:val="24"/>
              </w:rPr>
              <w:t>имеет значение, указанное в ст. 6.</w:t>
            </w:r>
            <w:r w:rsidR="00085148" w:rsidRPr="0022134B">
              <w:rPr>
                <w:sz w:val="24"/>
                <w:szCs w:val="24"/>
              </w:rPr>
              <w:t>4</w:t>
            </w:r>
            <w:r w:rsidRPr="0022134B">
              <w:rPr>
                <w:sz w:val="24"/>
                <w:szCs w:val="24"/>
              </w:rPr>
              <w:t xml:space="preserve"> Соглашения.</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Окончательный Расчет Дополнительных Расходов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szCs w:val="24"/>
              </w:rPr>
              <w:t>имеет значение, указанное в п. 1 ст. 6.6 Соглашения.</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Опасные Вещества </w:t>
            </w:r>
          </w:p>
        </w:tc>
        <w:tc>
          <w:tcPr>
            <w:tcW w:w="6426" w:type="dxa"/>
            <w:gridSpan w:val="3"/>
          </w:tcPr>
          <w:p w:rsidR="00572F0A" w:rsidRPr="0022134B" w:rsidRDefault="00572F0A" w:rsidP="002829CD">
            <w:pPr>
              <w:pStyle w:val="a1"/>
              <w:spacing w:before="120" w:after="120" w:line="240" w:lineRule="auto"/>
              <w:jc w:val="both"/>
              <w:rPr>
                <w:sz w:val="24"/>
                <w:szCs w:val="24"/>
              </w:rPr>
            </w:pPr>
            <w:proofErr w:type="gramStart"/>
            <w:r w:rsidRPr="0022134B">
              <w:rPr>
                <w:sz w:val="24"/>
                <w:szCs w:val="24"/>
              </w:rPr>
              <w:t xml:space="preserve">означает </w:t>
            </w:r>
            <w:bookmarkStart w:id="1" w:name="_DV_C72"/>
            <w:r w:rsidRPr="0022134B">
              <w:rPr>
                <w:sz w:val="24"/>
                <w:szCs w:val="24"/>
              </w:rPr>
              <w:t>любые вещества в их совокупности или в отдельности (независимо от того, находятся ли они в твердом, жидком или газообразном состоянии) или организмы, которые вместе с остальными или в отдельности способны причинить вред здоровью человека, животным, растительности, имуществу или привести к загрязнению окружающей среды, любые отходы, а также любые иные вещества, признаваемые опасными</w:t>
            </w:r>
            <w:bookmarkStart w:id="2" w:name="_DV_M74"/>
            <w:bookmarkEnd w:id="1"/>
            <w:bookmarkEnd w:id="2"/>
            <w:r w:rsidRPr="0022134B">
              <w:rPr>
                <w:sz w:val="24"/>
                <w:szCs w:val="24"/>
              </w:rPr>
              <w:t xml:space="preserve"> в соответствии с Законодательством.</w:t>
            </w:r>
            <w:proofErr w:type="gramEnd"/>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Опасные Отходы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szCs w:val="24"/>
              </w:rPr>
              <w:t xml:space="preserve">отходы, которые содержат вредные вещества, обладающие опасными свойствами (токсичностью, взрывоопасностью, </w:t>
            </w:r>
            <w:proofErr w:type="spellStart"/>
            <w:r w:rsidRPr="0022134B">
              <w:rPr>
                <w:sz w:val="24"/>
                <w:szCs w:val="24"/>
              </w:rPr>
              <w:t>пожароопасностью</w:t>
            </w:r>
            <w:proofErr w:type="spellEnd"/>
            <w:r w:rsidRPr="0022134B">
              <w:rPr>
                <w:sz w:val="24"/>
                <w:szCs w:val="24"/>
              </w:rPr>
              <w:t>, высокой реакционной способностью) или содержащие возбудителей инфекционных заболеваний, либо которые могут представлять непосредственную или потенциальную опасность для окружающей природной среды и здоровья человека самостоятельно или при вступлении в конта</w:t>
            </w:r>
            <w:proofErr w:type="gramStart"/>
            <w:r w:rsidRPr="0022134B">
              <w:rPr>
                <w:sz w:val="24"/>
                <w:szCs w:val="24"/>
              </w:rPr>
              <w:t>кт с др</w:t>
            </w:r>
            <w:proofErr w:type="gramEnd"/>
            <w:r w:rsidRPr="0022134B">
              <w:rPr>
                <w:sz w:val="24"/>
                <w:szCs w:val="24"/>
              </w:rPr>
              <w:t>угими веществами.</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Оператор </w:t>
            </w:r>
          </w:p>
        </w:tc>
        <w:tc>
          <w:tcPr>
            <w:tcW w:w="6426" w:type="dxa"/>
            <w:gridSpan w:val="3"/>
          </w:tcPr>
          <w:p w:rsidR="00572F0A" w:rsidRPr="0022134B" w:rsidRDefault="00572F0A" w:rsidP="006B02EE">
            <w:pPr>
              <w:pStyle w:val="a1"/>
              <w:spacing w:before="120" w:after="120" w:line="240" w:lineRule="auto"/>
              <w:jc w:val="both"/>
              <w:rPr>
                <w:sz w:val="24"/>
                <w:szCs w:val="24"/>
              </w:rPr>
            </w:pPr>
            <w:r w:rsidRPr="0022134B">
              <w:rPr>
                <w:sz w:val="24"/>
                <w:szCs w:val="24"/>
              </w:rPr>
              <w:t>означает организацию, привлекаемую Государственной Компанией путем заключения с ней Операторского Соглашения или иного аналогичного соглашения в порядке и в сроки, предусмотренные п. 3 ст. 1.</w:t>
            </w:r>
            <w:r w:rsidR="006B02EE" w:rsidRPr="0022134B">
              <w:rPr>
                <w:sz w:val="24"/>
                <w:szCs w:val="24"/>
              </w:rPr>
              <w:t xml:space="preserve">7 </w:t>
            </w:r>
            <w:r w:rsidRPr="0022134B">
              <w:rPr>
                <w:sz w:val="24"/>
                <w:szCs w:val="24"/>
              </w:rPr>
              <w:t>Соглашения в целях выполнения работ и оказания услуг по осуществлению Сбора Платы за Проезд с Пользователей</w:t>
            </w:r>
            <w:r w:rsidR="00C763CF" w:rsidRPr="0022134B">
              <w:rPr>
                <w:sz w:val="24"/>
                <w:szCs w:val="24"/>
              </w:rPr>
              <w:t xml:space="preserve"> (если применимо)</w:t>
            </w:r>
            <w:r w:rsidRPr="0022134B">
              <w:rPr>
                <w:sz w:val="24"/>
                <w:szCs w:val="24"/>
              </w:rPr>
              <w:t>.</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Операторское Соглашение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szCs w:val="24"/>
              </w:rPr>
              <w:t xml:space="preserve">означает договор между Государственной Компанией и Оператором. </w:t>
            </w:r>
          </w:p>
        </w:tc>
      </w:tr>
      <w:tr w:rsidR="0022134B" w:rsidRPr="0022134B" w:rsidTr="00A70F1F">
        <w:trPr>
          <w:trHeight w:val="538"/>
        </w:trPr>
        <w:tc>
          <w:tcPr>
            <w:tcW w:w="3492" w:type="dxa"/>
          </w:tcPr>
          <w:p w:rsidR="00572F0A" w:rsidRPr="0022134B" w:rsidRDefault="00572F0A" w:rsidP="002A0217">
            <w:pPr>
              <w:pStyle w:val="a1"/>
              <w:spacing w:before="120" w:after="120" w:line="240" w:lineRule="auto"/>
              <w:jc w:val="left"/>
              <w:rPr>
                <w:b/>
                <w:bCs/>
                <w:sz w:val="24"/>
                <w:szCs w:val="24"/>
              </w:rPr>
            </w:pPr>
            <w:r w:rsidRPr="0022134B">
              <w:rPr>
                <w:b/>
                <w:bCs/>
                <w:sz w:val="24"/>
                <w:szCs w:val="24"/>
              </w:rPr>
              <w:lastRenderedPageBreak/>
              <w:t>Операционный Год</w:t>
            </w:r>
          </w:p>
        </w:tc>
        <w:tc>
          <w:tcPr>
            <w:tcW w:w="6426" w:type="dxa"/>
            <w:gridSpan w:val="3"/>
          </w:tcPr>
          <w:p w:rsidR="00572F0A" w:rsidRPr="0022134B" w:rsidRDefault="00572F0A" w:rsidP="002A0217">
            <w:pPr>
              <w:pStyle w:val="ITBodyTextL3"/>
              <w:spacing w:before="120" w:after="120"/>
              <w:ind w:left="0" w:hanging="1080"/>
              <w:rPr>
                <w:szCs w:val="24"/>
              </w:rPr>
            </w:pPr>
            <w:r w:rsidRPr="0022134B">
              <w:rPr>
                <w:szCs w:val="24"/>
              </w:rPr>
              <w:t xml:space="preserve">означает каждый календарный год </w:t>
            </w:r>
            <w:proofErr w:type="gramStart"/>
            <w:r w:rsidRPr="0022134B">
              <w:rPr>
                <w:szCs w:val="24"/>
              </w:rPr>
              <w:t>Эксплуатации</w:t>
            </w:r>
            <w:proofErr w:type="gramEnd"/>
            <w:r w:rsidRPr="0022134B">
              <w:rPr>
                <w:szCs w:val="24"/>
              </w:rPr>
              <w:t xml:space="preserve"> начиная с Даты Начала Эксплуатационной Стадии и до окончания Срока Действия Соглашения. При этом период </w:t>
            </w:r>
            <w:proofErr w:type="gramStart"/>
            <w:r w:rsidRPr="0022134B">
              <w:rPr>
                <w:szCs w:val="24"/>
              </w:rPr>
              <w:t>с Даты Начала</w:t>
            </w:r>
            <w:proofErr w:type="gramEnd"/>
            <w:r w:rsidRPr="0022134B">
              <w:rPr>
                <w:szCs w:val="24"/>
              </w:rPr>
              <w:t xml:space="preserve"> Эксплуатационной Стадии до 31 декабря календарного года, в котором начата Эксплуатация, считается первым Операционным Годом.</w:t>
            </w:r>
          </w:p>
        </w:tc>
      </w:tr>
      <w:tr w:rsidR="0022134B" w:rsidRPr="0022134B" w:rsidTr="00A70F1F">
        <w:trPr>
          <w:trHeight w:val="538"/>
        </w:trPr>
        <w:tc>
          <w:tcPr>
            <w:tcW w:w="3492" w:type="dxa"/>
          </w:tcPr>
          <w:p w:rsidR="00572F0A" w:rsidRPr="0022134B" w:rsidRDefault="00B279D6" w:rsidP="002A0217">
            <w:pPr>
              <w:pStyle w:val="a1"/>
              <w:spacing w:before="120" w:after="120" w:line="240" w:lineRule="auto"/>
              <w:jc w:val="left"/>
              <w:rPr>
                <w:b/>
                <w:bCs/>
                <w:sz w:val="24"/>
                <w:szCs w:val="24"/>
              </w:rPr>
            </w:pPr>
            <w:r w:rsidRPr="0022134B">
              <w:rPr>
                <w:b/>
                <w:bCs/>
                <w:sz w:val="24"/>
                <w:szCs w:val="24"/>
              </w:rPr>
              <w:t>Операторская Деятельность</w:t>
            </w:r>
          </w:p>
        </w:tc>
        <w:tc>
          <w:tcPr>
            <w:tcW w:w="6426" w:type="dxa"/>
            <w:gridSpan w:val="3"/>
          </w:tcPr>
          <w:p w:rsidR="00572F0A" w:rsidRPr="0022134B" w:rsidRDefault="00572F0A" w:rsidP="00C72B6F">
            <w:pPr>
              <w:pStyle w:val="ITBodyTextL3"/>
              <w:numPr>
                <w:ilvl w:val="0"/>
                <w:numId w:val="0"/>
              </w:numPr>
              <w:spacing w:before="120" w:after="120"/>
              <w:rPr>
                <w:szCs w:val="24"/>
              </w:rPr>
            </w:pPr>
            <w:r w:rsidRPr="0022134B">
              <w:rPr>
                <w:szCs w:val="24"/>
              </w:rPr>
              <w:t xml:space="preserve">означает </w:t>
            </w:r>
            <w:r w:rsidR="00B279D6" w:rsidRPr="0022134B">
              <w:rPr>
                <w:szCs w:val="24"/>
              </w:rPr>
              <w:t xml:space="preserve">Сбор Платы за Проезд </w:t>
            </w:r>
            <w:r w:rsidR="00C763CF" w:rsidRPr="0022134B">
              <w:rPr>
                <w:szCs w:val="24"/>
              </w:rPr>
              <w:t xml:space="preserve">(если применимо) </w:t>
            </w:r>
            <w:r w:rsidR="00B279D6" w:rsidRPr="0022134B">
              <w:rPr>
                <w:szCs w:val="24"/>
              </w:rPr>
              <w:t>и иные работы/услуги, возлагаемые на Оператора в соответствии с Операторским Соглашением.</w:t>
            </w:r>
          </w:p>
        </w:tc>
      </w:tr>
      <w:tr w:rsidR="0022134B" w:rsidRPr="0022134B" w:rsidTr="00A70F1F">
        <w:trPr>
          <w:trHeight w:val="130"/>
        </w:trPr>
        <w:tc>
          <w:tcPr>
            <w:tcW w:w="3492" w:type="dxa"/>
          </w:tcPr>
          <w:p w:rsidR="006D0A1D" w:rsidRPr="0022134B" w:rsidRDefault="006D0A1D" w:rsidP="002829CD">
            <w:pPr>
              <w:pStyle w:val="a1"/>
              <w:spacing w:before="120" w:after="120" w:line="240" w:lineRule="auto"/>
              <w:jc w:val="left"/>
              <w:rPr>
                <w:b/>
                <w:bCs/>
                <w:sz w:val="24"/>
                <w:szCs w:val="24"/>
              </w:rPr>
            </w:pPr>
            <w:r w:rsidRPr="0022134B">
              <w:rPr>
                <w:b/>
                <w:sz w:val="24"/>
                <w:szCs w:val="24"/>
              </w:rPr>
              <w:t xml:space="preserve">Оптимизированная Проектная Документация </w:t>
            </w:r>
          </w:p>
        </w:tc>
        <w:tc>
          <w:tcPr>
            <w:tcW w:w="6426" w:type="dxa"/>
            <w:gridSpan w:val="3"/>
          </w:tcPr>
          <w:p w:rsidR="006D0A1D" w:rsidRPr="0022134B" w:rsidRDefault="006D0A1D" w:rsidP="002829CD">
            <w:pPr>
              <w:pStyle w:val="a1"/>
              <w:spacing w:before="120" w:after="120" w:line="240" w:lineRule="auto"/>
              <w:jc w:val="both"/>
              <w:rPr>
                <w:sz w:val="24"/>
                <w:szCs w:val="24"/>
              </w:rPr>
            </w:pPr>
            <w:r w:rsidRPr="0022134B">
              <w:rPr>
                <w:sz w:val="24"/>
              </w:rPr>
              <w:t>означает Проектную Документацию, оптимизированную Исполнителем в порядке и на условиях, предусмотренных Соглашением</w:t>
            </w:r>
            <w:r w:rsidR="00AA4B7C" w:rsidRPr="0022134B">
              <w:t xml:space="preserve"> </w:t>
            </w:r>
            <w:r w:rsidR="00AA4B7C" w:rsidRPr="0022134B">
              <w:rPr>
                <w:sz w:val="24"/>
              </w:rPr>
              <w:t>с получением положительного заключения Государственной Экспертизы</w:t>
            </w:r>
            <w:r w:rsidRPr="0022134B">
              <w:rPr>
                <w:sz w:val="24"/>
              </w:rPr>
              <w:t>.</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Особые Обстоятельства </w:t>
            </w:r>
          </w:p>
        </w:tc>
        <w:tc>
          <w:tcPr>
            <w:tcW w:w="6426" w:type="dxa"/>
            <w:gridSpan w:val="3"/>
          </w:tcPr>
          <w:p w:rsidR="00572F0A" w:rsidRPr="0022134B" w:rsidRDefault="00572F0A" w:rsidP="002829CD">
            <w:pPr>
              <w:pStyle w:val="a1"/>
              <w:spacing w:before="120" w:after="120" w:line="240" w:lineRule="auto"/>
              <w:jc w:val="both"/>
              <w:rPr>
                <w:sz w:val="24"/>
                <w:szCs w:val="24"/>
              </w:rPr>
            </w:pPr>
            <w:proofErr w:type="gramStart"/>
            <w:r w:rsidRPr="0022134B">
              <w:rPr>
                <w:sz w:val="24"/>
                <w:szCs w:val="24"/>
              </w:rPr>
              <w:t>означают события и риски, по которым ответственность несет Государственная Компания, перечень которых приведен в ст. 6.1 Соглашения, и имеющих признаки, указанные в ст. 6.2 Соглашения.</w:t>
            </w:r>
            <w:proofErr w:type="gramEnd"/>
          </w:p>
        </w:tc>
      </w:tr>
      <w:tr w:rsidR="0022134B" w:rsidRPr="0022134B" w:rsidTr="00A70F1F">
        <w:trPr>
          <w:trHeight w:val="1354"/>
        </w:trPr>
        <w:tc>
          <w:tcPr>
            <w:tcW w:w="3492" w:type="dxa"/>
          </w:tcPr>
          <w:p w:rsidR="00572F0A" w:rsidRPr="0022134B" w:rsidRDefault="00572F0A" w:rsidP="002A0217">
            <w:pPr>
              <w:pStyle w:val="a1"/>
              <w:spacing w:before="120" w:after="120" w:line="240" w:lineRule="auto"/>
              <w:jc w:val="left"/>
              <w:rPr>
                <w:b/>
                <w:sz w:val="24"/>
                <w:szCs w:val="24"/>
              </w:rPr>
            </w:pPr>
            <w:r w:rsidRPr="0022134B">
              <w:rPr>
                <w:b/>
                <w:sz w:val="24"/>
                <w:szCs w:val="24"/>
              </w:rPr>
              <w:t>Остановка Движения</w:t>
            </w:r>
          </w:p>
        </w:tc>
        <w:tc>
          <w:tcPr>
            <w:tcW w:w="6426" w:type="dxa"/>
            <w:gridSpan w:val="3"/>
          </w:tcPr>
          <w:p w:rsidR="00572F0A" w:rsidRPr="0022134B" w:rsidRDefault="00572F0A" w:rsidP="002A0217">
            <w:pPr>
              <w:spacing w:before="120" w:after="120" w:line="240" w:lineRule="auto"/>
              <w:rPr>
                <w:sz w:val="24"/>
                <w:szCs w:val="24"/>
              </w:rPr>
            </w:pPr>
            <w:r w:rsidRPr="0022134B">
              <w:rPr>
                <w:sz w:val="24"/>
                <w:szCs w:val="24"/>
              </w:rPr>
              <w:t xml:space="preserve">полное прекращение движения транспортных средств по Автомобильной Дороге или ее отдельным участкам по причине дорожно-транспортных происшествий </w:t>
            </w:r>
            <w:r w:rsidR="00655FBD" w:rsidRPr="0022134B">
              <w:rPr>
                <w:sz w:val="24"/>
                <w:szCs w:val="24"/>
              </w:rPr>
              <w:t xml:space="preserve">и (или) </w:t>
            </w:r>
            <w:r w:rsidRPr="0022134B">
              <w:rPr>
                <w:sz w:val="24"/>
                <w:szCs w:val="24"/>
              </w:rPr>
              <w:t xml:space="preserve">иных чрезвычайных ситуаций, характеризуемое образованием значительных скоплений (очередей) транспортных средств с нулевой скоростью движения. </w:t>
            </w:r>
          </w:p>
        </w:tc>
      </w:tr>
      <w:tr w:rsidR="0022134B" w:rsidRPr="0022134B" w:rsidTr="00B64755">
        <w:trPr>
          <w:trHeight w:val="1131"/>
        </w:trPr>
        <w:tc>
          <w:tcPr>
            <w:tcW w:w="3492" w:type="dxa"/>
          </w:tcPr>
          <w:p w:rsidR="00BF257C" w:rsidRPr="0022134B" w:rsidRDefault="00BF257C" w:rsidP="00B64755">
            <w:pPr>
              <w:pStyle w:val="a1"/>
              <w:spacing w:before="120" w:after="120" w:line="240" w:lineRule="auto"/>
              <w:jc w:val="left"/>
              <w:rPr>
                <w:b/>
                <w:bCs/>
                <w:sz w:val="24"/>
                <w:szCs w:val="24"/>
              </w:rPr>
            </w:pPr>
            <w:r w:rsidRPr="0022134B">
              <w:rPr>
                <w:b/>
                <w:bCs/>
                <w:sz w:val="24"/>
                <w:szCs w:val="24"/>
              </w:rPr>
              <w:t>Ответственные Конструкции</w:t>
            </w:r>
          </w:p>
        </w:tc>
        <w:tc>
          <w:tcPr>
            <w:tcW w:w="6426" w:type="dxa"/>
            <w:gridSpan w:val="3"/>
          </w:tcPr>
          <w:p w:rsidR="00BF257C" w:rsidRPr="0022134B" w:rsidRDefault="00BF257C" w:rsidP="00B64755">
            <w:pPr>
              <w:pStyle w:val="ITBodyTextL3"/>
              <w:numPr>
                <w:ilvl w:val="0"/>
                <w:numId w:val="0"/>
              </w:numPr>
              <w:spacing w:before="120" w:after="120"/>
              <w:rPr>
                <w:szCs w:val="24"/>
              </w:rPr>
            </w:pPr>
            <w:r w:rsidRPr="0022134B">
              <w:rPr>
                <w:szCs w:val="24"/>
              </w:rPr>
              <w:t>строительные конструкции, перечень которых определяется Проектной Документацией, устранение недостатков в которых невозможно без разборки или повреждения других строительных конструкций и участков сетей инженерно-технического обеспечения.</w:t>
            </w:r>
          </w:p>
        </w:tc>
      </w:tr>
      <w:tr w:rsidR="0022134B" w:rsidRPr="0022134B" w:rsidTr="00A70F1F">
        <w:trPr>
          <w:trHeight w:val="1131"/>
        </w:trPr>
        <w:tc>
          <w:tcPr>
            <w:tcW w:w="3492" w:type="dxa"/>
          </w:tcPr>
          <w:p w:rsidR="00572F0A" w:rsidRPr="0022134B" w:rsidRDefault="00BF257C" w:rsidP="002A0217">
            <w:pPr>
              <w:pStyle w:val="a1"/>
              <w:spacing w:before="120" w:after="120" w:line="240" w:lineRule="auto"/>
              <w:jc w:val="left"/>
              <w:rPr>
                <w:b/>
                <w:bCs/>
                <w:sz w:val="24"/>
                <w:szCs w:val="24"/>
              </w:rPr>
            </w:pPr>
            <w:r w:rsidRPr="0022134B">
              <w:rPr>
                <w:b/>
                <w:bCs/>
                <w:sz w:val="24"/>
                <w:szCs w:val="24"/>
              </w:rPr>
              <w:t>Отчет о Технологическом и Ценовом Аудите Проекта</w:t>
            </w:r>
            <w:r w:rsidRPr="0022134B" w:rsidDel="00BF257C">
              <w:rPr>
                <w:b/>
                <w:bCs/>
                <w:sz w:val="24"/>
                <w:szCs w:val="24"/>
              </w:rPr>
              <w:t xml:space="preserve"> </w:t>
            </w:r>
          </w:p>
        </w:tc>
        <w:tc>
          <w:tcPr>
            <w:tcW w:w="6426" w:type="dxa"/>
            <w:gridSpan w:val="3"/>
          </w:tcPr>
          <w:p w:rsidR="00572F0A" w:rsidRPr="0022134B" w:rsidRDefault="00BF257C" w:rsidP="002A0217">
            <w:pPr>
              <w:pStyle w:val="ITBodyTextL3"/>
              <w:numPr>
                <w:ilvl w:val="0"/>
                <w:numId w:val="0"/>
              </w:numPr>
              <w:spacing w:before="120" w:after="120"/>
              <w:rPr>
                <w:szCs w:val="24"/>
              </w:rPr>
            </w:pPr>
            <w:r w:rsidRPr="0022134B">
              <w:rPr>
                <w:bCs/>
                <w:szCs w:val="24"/>
              </w:rPr>
              <w:t>означает подписанный электронной подписью документ, содержащий выводы по результатам осуществления Технологического и Ценового Аудита Проекта</w:t>
            </w:r>
            <w:r w:rsidRPr="0022134B" w:rsidDel="00BF257C">
              <w:rPr>
                <w:szCs w:val="24"/>
              </w:rPr>
              <w:t xml:space="preserve"> </w:t>
            </w:r>
          </w:p>
        </w:tc>
      </w:tr>
      <w:tr w:rsidR="0022134B" w:rsidRPr="0022134B" w:rsidTr="00A70F1F">
        <w:tc>
          <w:tcPr>
            <w:tcW w:w="3492" w:type="dxa"/>
          </w:tcPr>
          <w:p w:rsidR="00572F0A" w:rsidRPr="0022134B" w:rsidRDefault="00572F0A" w:rsidP="002A0217">
            <w:pPr>
              <w:spacing w:before="120" w:after="120" w:line="240" w:lineRule="auto"/>
              <w:jc w:val="left"/>
              <w:rPr>
                <w:b/>
                <w:sz w:val="24"/>
                <w:szCs w:val="24"/>
              </w:rPr>
            </w:pPr>
            <w:r w:rsidRPr="0022134B">
              <w:rPr>
                <w:b/>
                <w:sz w:val="24"/>
              </w:rPr>
              <w:t>ПВП</w:t>
            </w:r>
          </w:p>
        </w:tc>
        <w:tc>
          <w:tcPr>
            <w:tcW w:w="6426" w:type="dxa"/>
            <w:gridSpan w:val="3"/>
          </w:tcPr>
          <w:p w:rsidR="00572F0A" w:rsidRPr="0022134B" w:rsidRDefault="00572F0A" w:rsidP="002A0217">
            <w:pPr>
              <w:pStyle w:val="a1"/>
              <w:spacing w:before="120" w:after="120" w:line="240" w:lineRule="auto"/>
              <w:jc w:val="both"/>
              <w:rPr>
                <w:sz w:val="24"/>
                <w:szCs w:val="24"/>
              </w:rPr>
            </w:pPr>
            <w:proofErr w:type="gramStart"/>
            <w:r w:rsidRPr="0022134B">
              <w:rPr>
                <w:sz w:val="24"/>
              </w:rPr>
              <w:t xml:space="preserve">означает пункт взимания платы, являющийся элементом СВП, включающий здания, сооружения, специальное оборудование, инженерные сети и коммуникации, расположенные непосредственно на Автомобильной Дороге </w:t>
            </w:r>
            <w:r w:rsidR="00655FBD" w:rsidRPr="0022134B">
              <w:rPr>
                <w:sz w:val="24"/>
              </w:rPr>
              <w:t xml:space="preserve">и (или) </w:t>
            </w:r>
            <w:r w:rsidRPr="0022134B">
              <w:rPr>
                <w:sz w:val="24"/>
              </w:rPr>
              <w:t>в Полосе Отвода, предназначенные для контроля и обеспечения Сбора Платы за Проезд с Пользователей при въезде/выезде, а также для сбора, учета, обработки, передачи и хранения информации о транспортном потоке и поступающих денежных средствах от Сбора Платы</w:t>
            </w:r>
            <w:proofErr w:type="gramEnd"/>
            <w:r w:rsidRPr="0022134B">
              <w:rPr>
                <w:sz w:val="24"/>
              </w:rPr>
              <w:t xml:space="preserve"> за Проезд.</w:t>
            </w:r>
          </w:p>
        </w:tc>
      </w:tr>
      <w:tr w:rsidR="0022134B" w:rsidRPr="0022134B" w:rsidTr="00A70F1F">
        <w:tc>
          <w:tcPr>
            <w:tcW w:w="3492" w:type="dxa"/>
            <w:shd w:val="clear" w:color="auto" w:fill="FFFFFF"/>
          </w:tcPr>
          <w:p w:rsidR="00572F0A" w:rsidRPr="0022134B" w:rsidRDefault="00572F0A" w:rsidP="002A0217">
            <w:pPr>
              <w:pStyle w:val="a1"/>
              <w:spacing w:before="120" w:after="120" w:line="240" w:lineRule="auto"/>
              <w:jc w:val="left"/>
              <w:rPr>
                <w:b/>
                <w:bCs/>
                <w:sz w:val="24"/>
                <w:szCs w:val="24"/>
              </w:rPr>
            </w:pPr>
            <w:r w:rsidRPr="0022134B">
              <w:rPr>
                <w:b/>
                <w:bCs/>
                <w:sz w:val="24"/>
                <w:szCs w:val="24"/>
              </w:rPr>
              <w:t>Первый Ремонт</w:t>
            </w:r>
          </w:p>
        </w:tc>
        <w:tc>
          <w:tcPr>
            <w:tcW w:w="6426" w:type="dxa"/>
            <w:gridSpan w:val="3"/>
            <w:shd w:val="clear" w:color="auto" w:fill="FFFFFF"/>
          </w:tcPr>
          <w:p w:rsidR="00572F0A" w:rsidRPr="0022134B" w:rsidRDefault="00572F0A" w:rsidP="0081584F">
            <w:pPr>
              <w:spacing w:before="120" w:after="120" w:line="240" w:lineRule="auto"/>
              <w:rPr>
                <w:sz w:val="24"/>
              </w:rPr>
            </w:pPr>
            <w:r w:rsidRPr="0022134B">
              <w:rPr>
                <w:sz w:val="24"/>
              </w:rPr>
              <w:t xml:space="preserve">означает Ремонт, осуществление которого запланировано на </w:t>
            </w:r>
            <w:r w:rsidR="0081584F" w:rsidRPr="0022134B">
              <w:rPr>
                <w:sz w:val="24"/>
              </w:rPr>
              <w:t>7-й</w:t>
            </w:r>
            <w:r w:rsidRPr="0022134B">
              <w:rPr>
                <w:sz w:val="24"/>
              </w:rPr>
              <w:t xml:space="preserve"> Операционны</w:t>
            </w:r>
            <w:r w:rsidR="00D52FFD" w:rsidRPr="0022134B">
              <w:rPr>
                <w:sz w:val="24"/>
              </w:rPr>
              <w:t>й</w:t>
            </w:r>
            <w:r w:rsidRPr="0022134B">
              <w:rPr>
                <w:sz w:val="24"/>
              </w:rPr>
              <w:t xml:space="preserve"> Год Эксплуатационной Стадии </w:t>
            </w:r>
            <w:r w:rsidRPr="0022134B">
              <w:rPr>
                <w:sz w:val="24"/>
              </w:rPr>
              <w:lastRenderedPageBreak/>
              <w:t>Соглашения.</w:t>
            </w:r>
          </w:p>
        </w:tc>
      </w:tr>
      <w:tr w:rsidR="0022134B" w:rsidRPr="0022134B" w:rsidTr="00A70F1F">
        <w:tc>
          <w:tcPr>
            <w:tcW w:w="3492" w:type="dxa"/>
            <w:shd w:val="clear" w:color="auto" w:fill="FFFFFF"/>
          </w:tcPr>
          <w:p w:rsidR="00572F0A" w:rsidRPr="0022134B" w:rsidRDefault="00572F0A" w:rsidP="002A0217">
            <w:pPr>
              <w:pStyle w:val="a1"/>
              <w:spacing w:before="120" w:after="120" w:line="240" w:lineRule="auto"/>
              <w:jc w:val="left"/>
              <w:rPr>
                <w:b/>
                <w:bCs/>
                <w:sz w:val="24"/>
                <w:szCs w:val="24"/>
              </w:rPr>
            </w:pPr>
            <w:r w:rsidRPr="0022134B">
              <w:rPr>
                <w:b/>
                <w:bCs/>
                <w:sz w:val="24"/>
                <w:szCs w:val="24"/>
              </w:rPr>
              <w:lastRenderedPageBreak/>
              <w:t>Передаточная Комиссия</w:t>
            </w:r>
          </w:p>
        </w:tc>
        <w:tc>
          <w:tcPr>
            <w:tcW w:w="6426" w:type="dxa"/>
            <w:gridSpan w:val="3"/>
            <w:shd w:val="clear" w:color="auto" w:fill="FFFFFF"/>
          </w:tcPr>
          <w:p w:rsidR="00572F0A" w:rsidRPr="0022134B" w:rsidRDefault="00572F0A" w:rsidP="00822847">
            <w:pPr>
              <w:spacing w:before="120" w:after="120" w:line="240" w:lineRule="auto"/>
              <w:rPr>
                <w:sz w:val="24"/>
              </w:rPr>
            </w:pPr>
            <w:r w:rsidRPr="0022134B">
              <w:rPr>
                <w:sz w:val="24"/>
              </w:rPr>
              <w:t>означает комиссию по оценке состояния Объекта Соглашения и его подготовке к передаче Государственной Компании, порядок формирования и деятельности которой, установлен в п. 2 и 3 ст. 7.13 Соглашения.</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План Устранения Нарушений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szCs w:val="24"/>
              </w:rPr>
              <w:t>означает план, предложенный Исполнителем в соответствии с п. 7 ст. 7.6 Соглашения, по устранению существенных нарушений условий Соглашения, допущенных Исполнителем и являющихся основанием для расторжения Соглашения в соответствии с ст. 7.2 Соглашения. Указанный План составляется Исполнителем в свободной форме и должен содержать детальный перечень, описание и сроки исполнения предлагаемых Исполнителем мероприятий (в том числе, работ) по устранению допущенных существенных нарушений условий Соглашения.</w:t>
            </w:r>
          </w:p>
        </w:tc>
      </w:tr>
      <w:tr w:rsidR="0022134B" w:rsidRPr="0022134B" w:rsidTr="00A70F1F">
        <w:tc>
          <w:tcPr>
            <w:tcW w:w="3492" w:type="dxa"/>
            <w:shd w:val="clear" w:color="auto" w:fill="FFFFFF"/>
          </w:tcPr>
          <w:p w:rsidR="00572F0A" w:rsidRPr="0022134B" w:rsidRDefault="00572F0A" w:rsidP="002A0217">
            <w:pPr>
              <w:pStyle w:val="a1"/>
              <w:spacing w:before="120" w:after="120" w:line="240" w:lineRule="auto"/>
              <w:jc w:val="left"/>
              <w:rPr>
                <w:b/>
                <w:bCs/>
                <w:sz w:val="24"/>
                <w:szCs w:val="24"/>
              </w:rPr>
            </w:pPr>
            <w:r w:rsidRPr="0022134B">
              <w:rPr>
                <w:b/>
                <w:bCs/>
                <w:sz w:val="24"/>
                <w:szCs w:val="24"/>
              </w:rPr>
              <w:t>Платеж на Второй Ремонт</w:t>
            </w:r>
          </w:p>
        </w:tc>
        <w:tc>
          <w:tcPr>
            <w:tcW w:w="6426" w:type="dxa"/>
            <w:gridSpan w:val="3"/>
            <w:shd w:val="clear" w:color="auto" w:fill="FFFFFF"/>
          </w:tcPr>
          <w:p w:rsidR="00572F0A" w:rsidRPr="0022134B" w:rsidRDefault="00572F0A" w:rsidP="0091297B">
            <w:pPr>
              <w:spacing w:before="120" w:after="120" w:line="240" w:lineRule="auto"/>
              <w:rPr>
                <w:sz w:val="24"/>
              </w:rPr>
            </w:pPr>
            <w:r w:rsidRPr="0022134B">
              <w:rPr>
                <w:sz w:val="24"/>
              </w:rPr>
              <w:t>означает часть Эксплуатационного Платежа, рассчитываемую в соответствии с положениями Соглашения, Приложения № 15 к нему в составе Общего Платежа на Ремонт в целях финансирования проведения Исполнителем Второго Ремонта.</w:t>
            </w:r>
          </w:p>
        </w:tc>
      </w:tr>
      <w:tr w:rsidR="0022134B" w:rsidRPr="0022134B" w:rsidTr="00A70F1F">
        <w:tc>
          <w:tcPr>
            <w:tcW w:w="3492" w:type="dxa"/>
            <w:shd w:val="clear" w:color="auto" w:fill="FFFFFF"/>
          </w:tcPr>
          <w:p w:rsidR="00572F0A" w:rsidRPr="0022134B" w:rsidRDefault="00572F0A" w:rsidP="002A0217">
            <w:pPr>
              <w:pStyle w:val="a1"/>
              <w:spacing w:before="120" w:after="120" w:line="240" w:lineRule="auto"/>
              <w:jc w:val="left"/>
              <w:rPr>
                <w:b/>
                <w:bCs/>
                <w:sz w:val="24"/>
                <w:szCs w:val="24"/>
              </w:rPr>
            </w:pPr>
            <w:r w:rsidRPr="0022134B">
              <w:rPr>
                <w:b/>
                <w:bCs/>
                <w:sz w:val="24"/>
                <w:szCs w:val="24"/>
              </w:rPr>
              <w:t>Платеж на Капитальный Ремонт</w:t>
            </w:r>
          </w:p>
        </w:tc>
        <w:tc>
          <w:tcPr>
            <w:tcW w:w="6426" w:type="dxa"/>
            <w:gridSpan w:val="3"/>
            <w:shd w:val="clear" w:color="auto" w:fill="FFFFFF"/>
          </w:tcPr>
          <w:p w:rsidR="00572F0A" w:rsidRPr="0022134B" w:rsidRDefault="00572F0A" w:rsidP="0091297B">
            <w:pPr>
              <w:spacing w:before="120" w:after="120" w:line="240" w:lineRule="auto"/>
              <w:rPr>
                <w:sz w:val="24"/>
              </w:rPr>
            </w:pPr>
            <w:r w:rsidRPr="0022134B">
              <w:rPr>
                <w:sz w:val="24"/>
              </w:rPr>
              <w:t>означает часть Эксплуатационного Платежа, рассчитываемую в соответствии с положениями Соглашения, Приложения № 15 к нему в составе Общего Платежа на Ремонт в целях финансирования проведения Исполнителем Капитального Ремонта.</w:t>
            </w:r>
          </w:p>
        </w:tc>
      </w:tr>
      <w:tr w:rsidR="0022134B" w:rsidRPr="0022134B" w:rsidTr="00A70F1F">
        <w:tc>
          <w:tcPr>
            <w:tcW w:w="3492" w:type="dxa"/>
            <w:shd w:val="clear" w:color="auto" w:fill="FFFFFF"/>
          </w:tcPr>
          <w:p w:rsidR="00572F0A" w:rsidRPr="0022134B" w:rsidRDefault="00572F0A" w:rsidP="002A0217">
            <w:pPr>
              <w:pStyle w:val="a1"/>
              <w:spacing w:before="120" w:after="120" w:line="240" w:lineRule="auto"/>
              <w:jc w:val="left"/>
              <w:rPr>
                <w:b/>
                <w:bCs/>
                <w:sz w:val="24"/>
                <w:szCs w:val="24"/>
              </w:rPr>
            </w:pPr>
            <w:r w:rsidRPr="0022134B">
              <w:rPr>
                <w:b/>
                <w:bCs/>
                <w:sz w:val="24"/>
                <w:szCs w:val="24"/>
              </w:rPr>
              <w:t>Платеж на Первый Ремонт</w:t>
            </w:r>
          </w:p>
        </w:tc>
        <w:tc>
          <w:tcPr>
            <w:tcW w:w="6426" w:type="dxa"/>
            <w:gridSpan w:val="3"/>
            <w:shd w:val="clear" w:color="auto" w:fill="FFFFFF"/>
          </w:tcPr>
          <w:p w:rsidR="00572F0A" w:rsidRPr="0022134B" w:rsidRDefault="00572F0A" w:rsidP="0091297B">
            <w:pPr>
              <w:spacing w:before="120" w:after="120" w:line="240" w:lineRule="auto"/>
              <w:rPr>
                <w:sz w:val="24"/>
              </w:rPr>
            </w:pPr>
            <w:r w:rsidRPr="0022134B">
              <w:rPr>
                <w:sz w:val="24"/>
              </w:rPr>
              <w:t>означает часть Эксплуатационного Платежа, рассчитываемую в соответствии с положениями Соглашения, Приложения № 15 к нему в составе Общего Платежа на Ремонт в целях финансирования проведения Исполнителем Первого Ремонта.</w:t>
            </w:r>
          </w:p>
        </w:tc>
      </w:tr>
      <w:tr w:rsidR="0022134B" w:rsidRPr="0022134B" w:rsidTr="00A70F1F">
        <w:tc>
          <w:tcPr>
            <w:tcW w:w="3492" w:type="dxa"/>
          </w:tcPr>
          <w:p w:rsidR="00572F0A" w:rsidRPr="0022134B" w:rsidRDefault="00572F0A" w:rsidP="002A0217">
            <w:pPr>
              <w:spacing w:before="120" w:after="120" w:line="240" w:lineRule="auto"/>
              <w:jc w:val="left"/>
              <w:rPr>
                <w:b/>
                <w:sz w:val="24"/>
              </w:rPr>
            </w:pPr>
            <w:r w:rsidRPr="0022134B">
              <w:rPr>
                <w:b/>
                <w:sz w:val="24"/>
              </w:rPr>
              <w:t>Платежи за Ремонт</w:t>
            </w:r>
          </w:p>
        </w:tc>
        <w:tc>
          <w:tcPr>
            <w:tcW w:w="6426" w:type="dxa"/>
            <w:gridSpan w:val="3"/>
          </w:tcPr>
          <w:p w:rsidR="00572F0A" w:rsidRPr="0022134B" w:rsidRDefault="00572F0A" w:rsidP="0091297B">
            <w:pPr>
              <w:pStyle w:val="a1"/>
              <w:spacing w:before="120" w:after="120" w:line="240" w:lineRule="auto"/>
              <w:jc w:val="both"/>
              <w:rPr>
                <w:sz w:val="24"/>
              </w:rPr>
            </w:pPr>
            <w:r w:rsidRPr="0022134B">
              <w:rPr>
                <w:sz w:val="24"/>
              </w:rPr>
              <w:t>означает Платежи, выплачиваемые Исполнителю Государственной Компанией на Эксплуатационной Стадии исполнения Соглашения, обеспечивающие оплату выполняемых Исполнителем работ по Ремонту и Капитальному Ремонту, производимые Государственной Компанией в порядке и на условиях, предусмотренных в Приложении № 15 к Соглашению.</w:t>
            </w:r>
          </w:p>
        </w:tc>
      </w:tr>
      <w:tr w:rsidR="0022134B" w:rsidRPr="0022134B" w:rsidTr="00A70F1F">
        <w:trPr>
          <w:trHeight w:val="416"/>
        </w:trPr>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Подготовка Территории Строительства</w:t>
            </w:r>
          </w:p>
        </w:tc>
        <w:tc>
          <w:tcPr>
            <w:tcW w:w="6426" w:type="dxa"/>
            <w:gridSpan w:val="3"/>
          </w:tcPr>
          <w:p w:rsidR="00572F0A" w:rsidRPr="0022134B" w:rsidRDefault="00572F0A" w:rsidP="000E7200">
            <w:pPr>
              <w:pStyle w:val="a1"/>
              <w:spacing w:before="120" w:after="120" w:line="240" w:lineRule="auto"/>
              <w:jc w:val="both"/>
              <w:rPr>
                <w:sz w:val="24"/>
                <w:szCs w:val="24"/>
              </w:rPr>
            </w:pPr>
            <w:r w:rsidRPr="0022134B">
              <w:rPr>
                <w:sz w:val="24"/>
              </w:rPr>
              <w:t>означает</w:t>
            </w:r>
            <w:r w:rsidRPr="0022134B">
              <w:rPr>
                <w:sz w:val="24"/>
                <w:szCs w:val="24"/>
              </w:rPr>
              <w:t xml:space="preserve"> комплекс работ и мероприятий по подготовке территории Строительства, включая работы по переносу Инженерных Коммуникаций, сносу капитальных строений и зданий в Полосе Отвода, Вырубке Леса, рекультивации земель, очистке территории Строительства от взрывчатых и Опасных Веществ выполняемых Государственной Компанией, перечень и объем которых определяется на </w:t>
            </w:r>
            <w:r w:rsidRPr="0022134B">
              <w:rPr>
                <w:sz w:val="24"/>
                <w:szCs w:val="24"/>
              </w:rPr>
              <w:lastRenderedPageBreak/>
              <w:t>основе утвержденной Проектной Документации, положений Соглашения.</w:t>
            </w:r>
          </w:p>
        </w:tc>
      </w:tr>
      <w:tr w:rsidR="0022134B" w:rsidRPr="0022134B" w:rsidTr="00A70F1F">
        <w:trPr>
          <w:trHeight w:val="1302"/>
        </w:trPr>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lastRenderedPageBreak/>
              <w:t>Полоса Отвода</w:t>
            </w:r>
          </w:p>
        </w:tc>
        <w:tc>
          <w:tcPr>
            <w:tcW w:w="6426" w:type="dxa"/>
            <w:gridSpan w:val="3"/>
          </w:tcPr>
          <w:p w:rsidR="00572F0A" w:rsidRPr="0022134B" w:rsidRDefault="00572F0A" w:rsidP="002A0217">
            <w:pPr>
              <w:pStyle w:val="a1"/>
              <w:spacing w:before="120" w:after="120" w:line="240" w:lineRule="auto"/>
              <w:jc w:val="both"/>
              <w:rPr>
                <w:sz w:val="24"/>
                <w:szCs w:val="24"/>
              </w:rPr>
            </w:pPr>
            <w:r w:rsidRPr="0022134B">
              <w:rPr>
                <w:sz w:val="24"/>
              </w:rPr>
              <w:t>означает</w:t>
            </w:r>
            <w:r w:rsidRPr="0022134B">
              <w:rPr>
                <w:sz w:val="24"/>
                <w:szCs w:val="24"/>
              </w:rPr>
              <w:t xml:space="preserve">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Пользователь </w:t>
            </w:r>
          </w:p>
        </w:tc>
        <w:tc>
          <w:tcPr>
            <w:tcW w:w="6426" w:type="dxa"/>
            <w:gridSpan w:val="3"/>
          </w:tcPr>
          <w:p w:rsidR="00572F0A" w:rsidRPr="0022134B" w:rsidRDefault="00572F0A" w:rsidP="002F5211">
            <w:pPr>
              <w:pStyle w:val="a1"/>
              <w:spacing w:before="120" w:after="120" w:line="240" w:lineRule="auto"/>
              <w:jc w:val="both"/>
              <w:rPr>
                <w:sz w:val="24"/>
                <w:szCs w:val="24"/>
              </w:rPr>
            </w:pPr>
            <w:r w:rsidRPr="0022134B">
              <w:rPr>
                <w:sz w:val="24"/>
              </w:rPr>
              <w:t>означает</w:t>
            </w:r>
            <w:r w:rsidRPr="0022134B">
              <w:rPr>
                <w:sz w:val="24"/>
                <w:szCs w:val="24"/>
              </w:rPr>
              <w:t xml:space="preserve"> физические и юридические лица, использующие автомобильные дороги в качестве участника дорожного движения.</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Порог Начисления Штрафов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szCs w:val="24"/>
              </w:rPr>
              <w:t>имеет значение, указанное в Приложении № 20 к Соглашению.</w:t>
            </w:r>
          </w:p>
        </w:tc>
      </w:tr>
      <w:tr w:rsidR="0022134B" w:rsidRPr="0022134B" w:rsidTr="00A70F1F">
        <w:trPr>
          <w:trHeight w:val="130"/>
        </w:trPr>
        <w:tc>
          <w:tcPr>
            <w:tcW w:w="3492" w:type="dxa"/>
          </w:tcPr>
          <w:p w:rsidR="00572F0A" w:rsidRPr="0022134B" w:rsidRDefault="00572F0A" w:rsidP="00072C36">
            <w:pPr>
              <w:pStyle w:val="a1"/>
              <w:spacing w:before="120" w:after="120" w:line="240" w:lineRule="auto"/>
              <w:jc w:val="left"/>
              <w:rPr>
                <w:b/>
                <w:bCs/>
                <w:sz w:val="24"/>
                <w:szCs w:val="24"/>
              </w:rPr>
            </w:pPr>
            <w:r w:rsidRPr="0022134B">
              <w:rPr>
                <w:b/>
                <w:bCs/>
                <w:sz w:val="24"/>
                <w:szCs w:val="24"/>
              </w:rPr>
              <w:t>Порог Расторжения по Штрафным Баллам</w:t>
            </w:r>
            <w:r w:rsidRPr="0022134B">
              <w:rPr>
                <w:b/>
                <w:bCs/>
                <w:sz w:val="24"/>
                <w:szCs w:val="24"/>
              </w:rPr>
              <w:tab/>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szCs w:val="24"/>
              </w:rPr>
              <w:t>максимальное количественное значение Штрафных Баллов за Эксплуатацию, Критические дефекты и Ограничение Доступности, начисленных Исполнителю в соответствии с Приложением №20 к Соглашению, превышение которых является основанием для расторжения Соглашения.</w:t>
            </w:r>
          </w:p>
        </w:tc>
      </w:tr>
      <w:tr w:rsidR="0022134B" w:rsidRPr="0022134B" w:rsidTr="00A70F1F">
        <w:trPr>
          <w:trHeight w:val="523"/>
        </w:trPr>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Порядок Разрешения Споров</w:t>
            </w:r>
          </w:p>
        </w:tc>
        <w:tc>
          <w:tcPr>
            <w:tcW w:w="6426" w:type="dxa"/>
            <w:gridSpan w:val="3"/>
          </w:tcPr>
          <w:p w:rsidR="00572F0A" w:rsidRPr="0022134B" w:rsidRDefault="00572F0A" w:rsidP="00534C36">
            <w:pPr>
              <w:pStyle w:val="a1"/>
              <w:spacing w:before="120" w:after="120" w:line="240" w:lineRule="auto"/>
              <w:jc w:val="both"/>
              <w:rPr>
                <w:sz w:val="24"/>
                <w:szCs w:val="24"/>
              </w:rPr>
            </w:pPr>
            <w:r w:rsidRPr="0022134B">
              <w:rPr>
                <w:sz w:val="24"/>
              </w:rPr>
              <w:t>означает</w:t>
            </w:r>
            <w:r w:rsidRPr="0022134B">
              <w:rPr>
                <w:sz w:val="24"/>
                <w:szCs w:val="24"/>
              </w:rPr>
              <w:t xml:space="preserve"> </w:t>
            </w:r>
            <w:proofErr w:type="gramStart"/>
            <w:r w:rsidRPr="0022134B">
              <w:rPr>
                <w:sz w:val="24"/>
                <w:szCs w:val="24"/>
              </w:rPr>
              <w:t>установленную</w:t>
            </w:r>
            <w:proofErr w:type="gramEnd"/>
            <w:r w:rsidRPr="0022134B">
              <w:rPr>
                <w:sz w:val="24"/>
                <w:szCs w:val="24"/>
              </w:rPr>
              <w:t xml:space="preserve"> в ст. 8.</w:t>
            </w:r>
            <w:r w:rsidR="006E62CE" w:rsidRPr="0022134B">
              <w:rPr>
                <w:sz w:val="24"/>
                <w:szCs w:val="24"/>
              </w:rPr>
              <w:t>4</w:t>
            </w:r>
            <w:r w:rsidRPr="0022134B">
              <w:rPr>
                <w:sz w:val="24"/>
                <w:szCs w:val="24"/>
              </w:rPr>
              <w:t>. Соглашения процедуру разрешения Споров между Сторонами.</w:t>
            </w:r>
          </w:p>
        </w:tc>
      </w:tr>
      <w:tr w:rsidR="0022134B" w:rsidRPr="0022134B" w:rsidTr="00A70F1F">
        <w:trPr>
          <w:trHeight w:val="556"/>
        </w:trPr>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Пострадавшая Сторона</w:t>
            </w:r>
          </w:p>
        </w:tc>
        <w:tc>
          <w:tcPr>
            <w:tcW w:w="6426" w:type="dxa"/>
            <w:gridSpan w:val="3"/>
          </w:tcPr>
          <w:p w:rsidR="00572F0A" w:rsidRPr="0022134B" w:rsidRDefault="00572F0A" w:rsidP="002A0217">
            <w:pPr>
              <w:pStyle w:val="a1"/>
              <w:spacing w:before="120" w:after="120" w:line="240" w:lineRule="auto"/>
              <w:jc w:val="both"/>
              <w:rPr>
                <w:sz w:val="24"/>
                <w:szCs w:val="24"/>
              </w:rPr>
            </w:pPr>
            <w:r w:rsidRPr="0022134B">
              <w:rPr>
                <w:sz w:val="24"/>
                <w:szCs w:val="24"/>
              </w:rPr>
              <w:t>означает Сторону Соглашения, пострадавшую от наступления Обстоятельств Непреодолимой Силы.</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Правление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rPr>
              <w:t xml:space="preserve">означает </w:t>
            </w:r>
            <w:r w:rsidRPr="0022134B">
              <w:rPr>
                <w:sz w:val="24"/>
                <w:szCs w:val="24"/>
              </w:rPr>
              <w:t>коллегиальный исполнительный орган Государственной Компании.</w:t>
            </w:r>
          </w:p>
        </w:tc>
      </w:tr>
      <w:tr w:rsidR="0022134B" w:rsidRPr="0022134B" w:rsidTr="00A70F1F">
        <w:trPr>
          <w:trHeight w:val="1302"/>
        </w:trPr>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Предварительные Мероприятия Инвестиционной Стадии</w:t>
            </w:r>
          </w:p>
        </w:tc>
        <w:tc>
          <w:tcPr>
            <w:tcW w:w="6426" w:type="dxa"/>
            <w:gridSpan w:val="3"/>
          </w:tcPr>
          <w:p w:rsidR="00572F0A" w:rsidRPr="0022134B" w:rsidRDefault="00572F0A" w:rsidP="0051658C">
            <w:pPr>
              <w:pStyle w:val="a1"/>
              <w:spacing w:before="120" w:after="120" w:line="240" w:lineRule="auto"/>
              <w:jc w:val="both"/>
              <w:rPr>
                <w:sz w:val="24"/>
                <w:szCs w:val="24"/>
              </w:rPr>
            </w:pPr>
            <w:r w:rsidRPr="0022134B">
              <w:rPr>
                <w:sz w:val="24"/>
                <w:szCs w:val="24"/>
              </w:rPr>
              <w:t>означает перечень обязательств и действий, подлежащих выполнению Сторонами в соответствии со ст. 2.2. Соглашения.</w:t>
            </w:r>
          </w:p>
        </w:tc>
      </w:tr>
      <w:tr w:rsidR="0022134B" w:rsidRPr="0022134B" w:rsidTr="00A70F1F">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Предварительные Условия Начала Строительства</w:t>
            </w:r>
          </w:p>
        </w:tc>
        <w:tc>
          <w:tcPr>
            <w:tcW w:w="6426" w:type="dxa"/>
            <w:gridSpan w:val="3"/>
          </w:tcPr>
          <w:p w:rsidR="00572F0A" w:rsidRPr="0022134B" w:rsidRDefault="00572F0A" w:rsidP="0051658C">
            <w:pPr>
              <w:spacing w:before="120" w:after="120" w:line="240" w:lineRule="auto"/>
              <w:rPr>
                <w:sz w:val="24"/>
              </w:rPr>
            </w:pPr>
            <w:r w:rsidRPr="0022134B">
              <w:rPr>
                <w:sz w:val="24"/>
              </w:rPr>
              <w:t>означает перечень обязательных условий, подлежащих исполнению Сторонами в соответствии с</w:t>
            </w:r>
            <w:r w:rsidRPr="0022134B">
              <w:rPr>
                <w:sz w:val="24"/>
                <w:szCs w:val="24"/>
              </w:rPr>
              <w:t xml:space="preserve"> п. 3 ст. 3.1 </w:t>
            </w:r>
            <w:r w:rsidRPr="0022134B">
              <w:rPr>
                <w:sz w:val="24"/>
              </w:rPr>
              <w:t xml:space="preserve"> Соглашения.</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Предписание о Проведении Ремонта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szCs w:val="24"/>
              </w:rPr>
              <w:t>имеет значение, указанное в п. 18 ст. 4.10 Соглашения.</w:t>
            </w:r>
          </w:p>
        </w:tc>
      </w:tr>
      <w:tr w:rsidR="0022134B" w:rsidRPr="0022134B" w:rsidTr="00A70F1F">
        <w:trPr>
          <w:trHeight w:val="1302"/>
        </w:trPr>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Предписание об Устранении Критических Дефектов</w:t>
            </w:r>
          </w:p>
        </w:tc>
        <w:tc>
          <w:tcPr>
            <w:tcW w:w="6426" w:type="dxa"/>
            <w:gridSpan w:val="3"/>
          </w:tcPr>
          <w:p w:rsidR="00572F0A" w:rsidRPr="0022134B" w:rsidRDefault="00572F0A" w:rsidP="00CC6044">
            <w:pPr>
              <w:pStyle w:val="a1"/>
              <w:spacing w:before="120" w:after="120" w:line="240" w:lineRule="auto"/>
              <w:jc w:val="both"/>
              <w:rPr>
                <w:sz w:val="24"/>
                <w:szCs w:val="24"/>
              </w:rPr>
            </w:pPr>
            <w:r w:rsidRPr="0022134B">
              <w:rPr>
                <w:sz w:val="24"/>
                <w:szCs w:val="24"/>
              </w:rPr>
              <w:t xml:space="preserve">означает предписание, выдаваемое Государственной Компанией </w:t>
            </w:r>
            <w:r w:rsidR="00655FBD" w:rsidRPr="0022134B">
              <w:rPr>
                <w:sz w:val="24"/>
                <w:szCs w:val="24"/>
              </w:rPr>
              <w:t xml:space="preserve">и (или) </w:t>
            </w:r>
            <w:r w:rsidRPr="0022134B">
              <w:rPr>
                <w:sz w:val="24"/>
                <w:szCs w:val="24"/>
              </w:rPr>
              <w:t>привлеченным ей Инженером Исполнителю с требованием об устранении выявленных Критических Дефектов, в порядке, предусмотренном Соглашением, форма которого разрабатывается и утверждается Государственной Компанией.</w:t>
            </w:r>
          </w:p>
        </w:tc>
      </w:tr>
      <w:tr w:rsidR="0022134B" w:rsidRPr="0022134B" w:rsidTr="00A70F1F">
        <w:trPr>
          <w:trHeight w:val="130"/>
        </w:trPr>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Предписание об Устранении Нарушений Ремонта</w:t>
            </w:r>
          </w:p>
        </w:tc>
        <w:tc>
          <w:tcPr>
            <w:tcW w:w="6426" w:type="dxa"/>
            <w:gridSpan w:val="3"/>
          </w:tcPr>
          <w:p w:rsidR="00572F0A" w:rsidRPr="0022134B" w:rsidRDefault="00572F0A" w:rsidP="002A0217">
            <w:pPr>
              <w:pStyle w:val="a1"/>
              <w:spacing w:before="120" w:after="120" w:line="240" w:lineRule="auto"/>
              <w:jc w:val="both"/>
              <w:rPr>
                <w:sz w:val="24"/>
                <w:szCs w:val="24"/>
              </w:rPr>
            </w:pPr>
            <w:proofErr w:type="gramStart"/>
            <w:r w:rsidRPr="0022134B">
              <w:rPr>
                <w:sz w:val="24"/>
                <w:szCs w:val="24"/>
              </w:rPr>
              <w:t xml:space="preserve">предписание Государственной Компании </w:t>
            </w:r>
            <w:r w:rsidR="00655FBD" w:rsidRPr="0022134B">
              <w:rPr>
                <w:sz w:val="24"/>
                <w:szCs w:val="24"/>
              </w:rPr>
              <w:t xml:space="preserve">и (или) </w:t>
            </w:r>
            <w:r w:rsidRPr="0022134B">
              <w:rPr>
                <w:sz w:val="24"/>
                <w:szCs w:val="24"/>
              </w:rPr>
              <w:t xml:space="preserve">привлеченного ею Инженера, направленное Исполнителю, </w:t>
            </w:r>
            <w:r w:rsidRPr="0022134B">
              <w:rPr>
                <w:sz w:val="24"/>
                <w:szCs w:val="24"/>
              </w:rPr>
              <w:lastRenderedPageBreak/>
              <w:t xml:space="preserve">с требованием об устранении последним любых выявленных при проведении проверок (контроля) выполняемых ремонтных работ нарушений, дефектов и недостатков Ремонта или Капитального Ремонта, если такие нарушения </w:t>
            </w:r>
            <w:r w:rsidR="00655FBD" w:rsidRPr="0022134B">
              <w:rPr>
                <w:sz w:val="24"/>
                <w:szCs w:val="24"/>
              </w:rPr>
              <w:t xml:space="preserve">и (или) </w:t>
            </w:r>
            <w:r w:rsidRPr="0022134B">
              <w:rPr>
                <w:sz w:val="24"/>
                <w:szCs w:val="24"/>
              </w:rPr>
              <w:t xml:space="preserve">дефекты </w:t>
            </w:r>
            <w:r w:rsidR="00655FBD" w:rsidRPr="0022134B">
              <w:rPr>
                <w:sz w:val="24"/>
                <w:szCs w:val="24"/>
              </w:rPr>
              <w:t xml:space="preserve">и (или) </w:t>
            </w:r>
            <w:r w:rsidRPr="0022134B">
              <w:rPr>
                <w:sz w:val="24"/>
                <w:szCs w:val="24"/>
              </w:rPr>
              <w:t xml:space="preserve">недостатки вызваны несоблюдением Законодательства </w:t>
            </w:r>
            <w:r w:rsidR="00655FBD" w:rsidRPr="0022134B">
              <w:rPr>
                <w:sz w:val="24"/>
                <w:szCs w:val="24"/>
              </w:rPr>
              <w:t xml:space="preserve">и (или) </w:t>
            </w:r>
            <w:r w:rsidRPr="0022134B">
              <w:rPr>
                <w:sz w:val="24"/>
                <w:szCs w:val="24"/>
              </w:rPr>
              <w:t>Соглашения, форма которого разрабатывается и утверждается Государственной Компанией.</w:t>
            </w:r>
            <w:proofErr w:type="gramEnd"/>
          </w:p>
        </w:tc>
      </w:tr>
      <w:tr w:rsidR="0022134B" w:rsidRPr="0022134B" w:rsidTr="00A70F1F">
        <w:trPr>
          <w:trHeight w:val="555"/>
        </w:trPr>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lastRenderedPageBreak/>
              <w:t>Предписание об Устранении Нарушений Строительства</w:t>
            </w:r>
          </w:p>
        </w:tc>
        <w:tc>
          <w:tcPr>
            <w:tcW w:w="6426" w:type="dxa"/>
            <w:gridSpan w:val="3"/>
          </w:tcPr>
          <w:p w:rsidR="00572F0A" w:rsidRPr="0022134B" w:rsidRDefault="00572F0A" w:rsidP="002A0217">
            <w:pPr>
              <w:pStyle w:val="a1"/>
              <w:spacing w:before="120" w:after="120" w:line="240" w:lineRule="auto"/>
              <w:jc w:val="both"/>
              <w:rPr>
                <w:sz w:val="24"/>
                <w:szCs w:val="24"/>
              </w:rPr>
            </w:pPr>
            <w:r w:rsidRPr="0022134B">
              <w:rPr>
                <w:sz w:val="24"/>
              </w:rPr>
              <w:t>означает</w:t>
            </w:r>
            <w:r w:rsidRPr="0022134B">
              <w:rPr>
                <w:sz w:val="24"/>
                <w:szCs w:val="24"/>
              </w:rPr>
              <w:t xml:space="preserve"> предписание Государственной Компании </w:t>
            </w:r>
            <w:r w:rsidR="00655FBD" w:rsidRPr="0022134B">
              <w:rPr>
                <w:sz w:val="24"/>
                <w:szCs w:val="24"/>
              </w:rPr>
              <w:t xml:space="preserve">и (или) </w:t>
            </w:r>
            <w:r w:rsidRPr="0022134B">
              <w:rPr>
                <w:sz w:val="24"/>
                <w:szCs w:val="24"/>
              </w:rPr>
              <w:t xml:space="preserve">привлеченного ею Инженера, направленное Исполнителю, с требованием об устранении последним любых выявленных при проведении проверок (контроля) выполняемых строительных работ нарушений, дефектов и недостатков Строительства, если такие нарушения </w:t>
            </w:r>
            <w:r w:rsidR="00655FBD" w:rsidRPr="0022134B">
              <w:rPr>
                <w:sz w:val="24"/>
                <w:szCs w:val="24"/>
              </w:rPr>
              <w:t xml:space="preserve">и (или) </w:t>
            </w:r>
            <w:r w:rsidRPr="0022134B">
              <w:rPr>
                <w:sz w:val="24"/>
                <w:szCs w:val="24"/>
              </w:rPr>
              <w:t xml:space="preserve">дефекты </w:t>
            </w:r>
            <w:r w:rsidR="00655FBD" w:rsidRPr="0022134B">
              <w:rPr>
                <w:sz w:val="24"/>
                <w:szCs w:val="24"/>
              </w:rPr>
              <w:t>и (</w:t>
            </w:r>
            <w:proofErr w:type="gramStart"/>
            <w:r w:rsidR="00655FBD" w:rsidRPr="0022134B">
              <w:rPr>
                <w:sz w:val="24"/>
                <w:szCs w:val="24"/>
              </w:rPr>
              <w:t xml:space="preserve">или) </w:t>
            </w:r>
            <w:proofErr w:type="gramEnd"/>
            <w:r w:rsidRPr="0022134B">
              <w:rPr>
                <w:sz w:val="24"/>
                <w:szCs w:val="24"/>
              </w:rPr>
              <w:t xml:space="preserve">недостатки вызваны несоблюдением Законодательства </w:t>
            </w:r>
            <w:r w:rsidR="00655FBD" w:rsidRPr="0022134B">
              <w:rPr>
                <w:sz w:val="24"/>
                <w:szCs w:val="24"/>
              </w:rPr>
              <w:t xml:space="preserve">и (или) </w:t>
            </w:r>
            <w:r w:rsidRPr="0022134B">
              <w:rPr>
                <w:sz w:val="24"/>
                <w:szCs w:val="24"/>
              </w:rPr>
              <w:t>Соглашения, форма которого разрабатывается и утверждается Государственной Компанией.</w:t>
            </w:r>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Предписание об Устранении Нарушений Эксплуатации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szCs w:val="24"/>
              </w:rPr>
              <w:t>имеет значение, указанное в п. 4 ст. 4.16 Соглашения и Приложении 8.26 к Приложению № 8 к Соглашению. Форма указанного документа разрабатывается и утверждается Государственной Компанией.</w:t>
            </w:r>
          </w:p>
        </w:tc>
      </w:tr>
      <w:tr w:rsidR="0022134B" w:rsidRPr="0022134B" w:rsidTr="00A70F1F">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Проверка</w:t>
            </w:r>
          </w:p>
        </w:tc>
        <w:tc>
          <w:tcPr>
            <w:tcW w:w="6426" w:type="dxa"/>
            <w:gridSpan w:val="3"/>
          </w:tcPr>
          <w:p w:rsidR="00572F0A" w:rsidRPr="0022134B" w:rsidRDefault="00572F0A" w:rsidP="002A0217">
            <w:pPr>
              <w:spacing w:before="120" w:after="120" w:line="240" w:lineRule="auto"/>
              <w:rPr>
                <w:sz w:val="24"/>
              </w:rPr>
            </w:pPr>
            <w:proofErr w:type="gramStart"/>
            <w:r w:rsidRPr="0022134B">
              <w:rPr>
                <w:sz w:val="24"/>
              </w:rPr>
              <w:t xml:space="preserve">означает проверку Государственной Компанией </w:t>
            </w:r>
            <w:r w:rsidR="00655FBD" w:rsidRPr="0022134B">
              <w:rPr>
                <w:sz w:val="24"/>
              </w:rPr>
              <w:t xml:space="preserve">и (или) </w:t>
            </w:r>
            <w:r w:rsidRPr="0022134B">
              <w:rPr>
                <w:sz w:val="24"/>
              </w:rPr>
              <w:t xml:space="preserve">привлеченным ей Инженером транспортно-эксплуатационного состояния Автомобильной Дороги и его соответствия установленным ТЭП, а также проверку выполнения Исполнителем выданных Государственной Компанией </w:t>
            </w:r>
            <w:r w:rsidR="00655FBD" w:rsidRPr="0022134B">
              <w:rPr>
                <w:sz w:val="24"/>
              </w:rPr>
              <w:t xml:space="preserve">и (или) </w:t>
            </w:r>
            <w:r w:rsidRPr="0022134B">
              <w:rPr>
                <w:sz w:val="24"/>
              </w:rPr>
              <w:t>привлеченным ей Инженером Предписаний, осуществляемую в порядке, предусмотренном Соглашением.</w:t>
            </w:r>
            <w:proofErr w:type="gramEnd"/>
          </w:p>
        </w:tc>
      </w:tr>
      <w:tr w:rsidR="0022134B" w:rsidRPr="0022134B" w:rsidTr="00A70F1F">
        <w:trPr>
          <w:trHeight w:val="130"/>
        </w:trPr>
        <w:tc>
          <w:tcPr>
            <w:tcW w:w="3492" w:type="dxa"/>
          </w:tcPr>
          <w:p w:rsidR="00572F0A" w:rsidRPr="0022134B" w:rsidRDefault="00572F0A" w:rsidP="002829CD">
            <w:pPr>
              <w:pStyle w:val="a1"/>
              <w:spacing w:before="120" w:after="120" w:line="240" w:lineRule="auto"/>
              <w:jc w:val="left"/>
              <w:rPr>
                <w:b/>
                <w:bCs/>
                <w:sz w:val="24"/>
                <w:szCs w:val="24"/>
              </w:rPr>
            </w:pPr>
            <w:r w:rsidRPr="0022134B">
              <w:rPr>
                <w:b/>
                <w:bCs/>
                <w:sz w:val="24"/>
                <w:szCs w:val="24"/>
              </w:rPr>
              <w:t xml:space="preserve">Программа </w:t>
            </w:r>
          </w:p>
        </w:tc>
        <w:tc>
          <w:tcPr>
            <w:tcW w:w="6426" w:type="dxa"/>
            <w:gridSpan w:val="3"/>
          </w:tcPr>
          <w:p w:rsidR="00572F0A" w:rsidRPr="0022134B" w:rsidRDefault="00572F0A" w:rsidP="002829CD">
            <w:pPr>
              <w:pStyle w:val="a1"/>
              <w:spacing w:before="120" w:after="120" w:line="240" w:lineRule="auto"/>
              <w:jc w:val="both"/>
              <w:rPr>
                <w:sz w:val="24"/>
                <w:szCs w:val="24"/>
              </w:rPr>
            </w:pPr>
            <w:r w:rsidRPr="0022134B">
              <w:rPr>
                <w:sz w:val="24"/>
              </w:rPr>
              <w:t>означает</w:t>
            </w:r>
            <w:r w:rsidRPr="0022134B">
              <w:rPr>
                <w:sz w:val="24"/>
                <w:szCs w:val="24"/>
              </w:rPr>
              <w:t xml:space="preserve"> программу деятельности Государственной компании «Российские автомобильные дороги» на долгосрочный период в значении, указанном в статье 16 Федерального Закона о Госкомпании.</w:t>
            </w:r>
          </w:p>
        </w:tc>
      </w:tr>
      <w:tr w:rsidR="0022134B" w:rsidRPr="0022134B" w:rsidTr="00A70F1F">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Проект</w:t>
            </w:r>
          </w:p>
        </w:tc>
        <w:tc>
          <w:tcPr>
            <w:tcW w:w="6426" w:type="dxa"/>
            <w:gridSpan w:val="3"/>
          </w:tcPr>
          <w:p w:rsidR="00572F0A" w:rsidRPr="0022134B" w:rsidRDefault="00572F0A" w:rsidP="00655FBD">
            <w:pPr>
              <w:spacing w:before="120" w:after="120" w:line="240" w:lineRule="auto"/>
              <w:rPr>
                <w:sz w:val="24"/>
              </w:rPr>
            </w:pPr>
            <w:r w:rsidRPr="0022134B">
              <w:rPr>
                <w:sz w:val="24"/>
              </w:rPr>
              <w:t>означает</w:t>
            </w:r>
            <w:r w:rsidRPr="0022134B">
              <w:rPr>
                <w:sz w:val="24"/>
                <w:szCs w:val="24"/>
              </w:rPr>
              <w:t xml:space="preserve"> инвестиционный проект по Строительству, Содержанию, Ремонту</w:t>
            </w:r>
            <w:r w:rsidR="009B1656" w:rsidRPr="0022134B">
              <w:rPr>
                <w:sz w:val="24"/>
                <w:szCs w:val="24"/>
              </w:rPr>
              <w:t xml:space="preserve">, </w:t>
            </w:r>
            <w:r w:rsidRPr="0022134B">
              <w:rPr>
                <w:sz w:val="24"/>
                <w:szCs w:val="24"/>
              </w:rPr>
              <w:t>Капитальному Ремонту</w:t>
            </w:r>
            <w:r w:rsidR="009B1656" w:rsidRPr="0022134B">
              <w:rPr>
                <w:sz w:val="24"/>
                <w:szCs w:val="24"/>
              </w:rPr>
              <w:t xml:space="preserve"> и Эксплуатации</w:t>
            </w:r>
            <w:r w:rsidRPr="0022134B">
              <w:rPr>
                <w:sz w:val="24"/>
                <w:szCs w:val="24"/>
              </w:rPr>
              <w:t xml:space="preserve"> Автомобильной Дороги</w:t>
            </w:r>
            <w:r w:rsidRPr="0022134B">
              <w:rPr>
                <w:rFonts w:eastAsia="PMingLiU"/>
                <w:bCs/>
                <w:sz w:val="24"/>
                <w:szCs w:val="24"/>
                <w:lang w:eastAsia="en-US"/>
              </w:rPr>
              <w:t>.</w:t>
            </w:r>
          </w:p>
        </w:tc>
      </w:tr>
      <w:tr w:rsidR="0022134B" w:rsidRPr="0022134B" w:rsidTr="00A70F1F">
        <w:tc>
          <w:tcPr>
            <w:tcW w:w="3492" w:type="dxa"/>
          </w:tcPr>
          <w:p w:rsidR="00572F0A" w:rsidRPr="0022134B" w:rsidRDefault="00572F0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Проект Производства Работ</w:t>
            </w:r>
          </w:p>
        </w:tc>
        <w:tc>
          <w:tcPr>
            <w:tcW w:w="6426" w:type="dxa"/>
            <w:gridSpan w:val="3"/>
          </w:tcPr>
          <w:p w:rsidR="00572F0A" w:rsidRPr="0022134B" w:rsidRDefault="00572F0A" w:rsidP="002A0217">
            <w:pPr>
              <w:spacing w:before="120" w:after="120" w:line="240" w:lineRule="auto"/>
              <w:rPr>
                <w:sz w:val="24"/>
              </w:rPr>
            </w:pPr>
            <w:r w:rsidRPr="0022134B">
              <w:rPr>
                <w:sz w:val="24"/>
              </w:rPr>
              <w:t>означает проект производства работ, включающий, в необходимых случаях, технологические карты, регламентирующие технологию отдельных видов работ с целью обеспечения их надлежащего качества, включая план Автомобильной Дороги с границами землеотвода.</w:t>
            </w:r>
          </w:p>
        </w:tc>
      </w:tr>
      <w:tr w:rsidR="0022134B" w:rsidRPr="0022134B" w:rsidTr="00A70F1F">
        <w:tc>
          <w:tcPr>
            <w:tcW w:w="3492" w:type="dxa"/>
          </w:tcPr>
          <w:p w:rsidR="0070258A" w:rsidRPr="0022134B" w:rsidRDefault="0070258A"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Проект Организации Строительства</w:t>
            </w:r>
          </w:p>
        </w:tc>
        <w:tc>
          <w:tcPr>
            <w:tcW w:w="6426" w:type="dxa"/>
            <w:gridSpan w:val="3"/>
          </w:tcPr>
          <w:p w:rsidR="0070258A" w:rsidRPr="0022134B" w:rsidRDefault="0070258A" w:rsidP="002A0217">
            <w:pPr>
              <w:spacing w:before="120" w:after="120" w:line="240" w:lineRule="auto"/>
              <w:rPr>
                <w:sz w:val="24"/>
              </w:rPr>
            </w:pPr>
            <w:r w:rsidRPr="0022134B">
              <w:rPr>
                <w:sz w:val="24"/>
              </w:rPr>
              <w:t xml:space="preserve">означает проект организации строительства, определяющий порядок и способы производства работ по основным этапам строительства автомагистрали, транспортных развязок, </w:t>
            </w:r>
            <w:r w:rsidRPr="0022134B">
              <w:rPr>
                <w:sz w:val="24"/>
              </w:rPr>
              <w:lastRenderedPageBreak/>
              <w:t>съездов, переустройства инженерных коммуникаций, попадающих в зону строительства и обустройства дороги</w:t>
            </w:r>
            <w:r w:rsidR="00901942" w:rsidRPr="0022134B">
              <w:rPr>
                <w:sz w:val="24"/>
              </w:rPr>
              <w:t>,</w:t>
            </w:r>
            <w:r w:rsidRPr="0022134B">
              <w:rPr>
                <w:sz w:val="24"/>
              </w:rPr>
              <w:t xml:space="preserve"> и содержит материалы в текстовом формате и в виде карт (схем).</w:t>
            </w:r>
          </w:p>
        </w:tc>
      </w:tr>
      <w:tr w:rsidR="0022134B" w:rsidRPr="0022134B" w:rsidTr="00A70F1F">
        <w:tc>
          <w:tcPr>
            <w:tcW w:w="3492" w:type="dxa"/>
          </w:tcPr>
          <w:p w:rsidR="00572F0A" w:rsidRPr="0022134B" w:rsidRDefault="00572F0A" w:rsidP="002A0217">
            <w:pPr>
              <w:pStyle w:val="BodyText1"/>
              <w:spacing w:before="120" w:after="120"/>
              <w:ind w:left="0"/>
              <w:rPr>
                <w:b/>
                <w:sz w:val="24"/>
                <w:szCs w:val="24"/>
                <w:lang w:val="ru-RU"/>
              </w:rPr>
            </w:pPr>
            <w:r w:rsidRPr="0022134B">
              <w:rPr>
                <w:rFonts w:ascii="Times New Roman" w:hAnsi="Times New Roman"/>
                <w:b/>
                <w:sz w:val="24"/>
                <w:szCs w:val="24"/>
                <w:lang w:val="ru-RU"/>
              </w:rPr>
              <w:lastRenderedPageBreak/>
              <w:t>Проектная Документация</w:t>
            </w:r>
          </w:p>
        </w:tc>
        <w:tc>
          <w:tcPr>
            <w:tcW w:w="6426" w:type="dxa"/>
            <w:gridSpan w:val="3"/>
          </w:tcPr>
          <w:p w:rsidR="00572F0A" w:rsidRPr="0022134B" w:rsidRDefault="00572F0A" w:rsidP="00901942">
            <w:pPr>
              <w:spacing w:before="120" w:after="120" w:line="240" w:lineRule="auto"/>
              <w:rPr>
                <w:sz w:val="24"/>
              </w:rPr>
            </w:pPr>
            <w:proofErr w:type="gramStart"/>
            <w:r w:rsidRPr="0022134B">
              <w:rPr>
                <w:sz w:val="24"/>
              </w:rPr>
              <w:t xml:space="preserve">означает технический (инженерный) проект, разработанный Государственной Компанией, содержащий материалы в текстовой форме, в виде карт (схем) и определяющих основные архитектурно-планировочные, функционально-технологические, конструктивные, эксплуатационные и инженерно-технические решения для обеспечения Строительства и Эксплуатации на который получены положительные заключения ФАУ </w:t>
            </w:r>
            <w:proofErr w:type="spellStart"/>
            <w:r w:rsidRPr="0022134B">
              <w:rPr>
                <w:sz w:val="24"/>
              </w:rPr>
              <w:t>Главгосэкспертиза</w:t>
            </w:r>
            <w:proofErr w:type="spellEnd"/>
            <w:r w:rsidRPr="0022134B">
              <w:rPr>
                <w:sz w:val="24"/>
              </w:rPr>
              <w:t xml:space="preserve"> от</w:t>
            </w:r>
            <w:r w:rsidR="00901942" w:rsidRPr="0022134B">
              <w:rPr>
                <w:sz w:val="24"/>
              </w:rPr>
              <w:t xml:space="preserve"> 15 октября 2010 г. № 988-10/ГГЭ-4081/04, от 25 октября 2010 г. № 1029-10/ГГЭ-4081/10 и от 04 апреля 2014 г</w:t>
            </w:r>
            <w:proofErr w:type="gramEnd"/>
            <w:r w:rsidR="00901942" w:rsidRPr="0022134B">
              <w:rPr>
                <w:sz w:val="24"/>
              </w:rPr>
              <w:t>. № 450-14/ГГЭ-4081/04, от 07 апреля 2014 г. № 466-14/ГГЭ-4081/10</w:t>
            </w:r>
            <w:r w:rsidRPr="0022134B">
              <w:rPr>
                <w:sz w:val="24"/>
              </w:rPr>
              <w:t>.</w:t>
            </w:r>
          </w:p>
        </w:tc>
      </w:tr>
      <w:tr w:rsidR="0022134B" w:rsidRPr="0022134B" w:rsidTr="00A70F1F">
        <w:tc>
          <w:tcPr>
            <w:tcW w:w="3492" w:type="dxa"/>
          </w:tcPr>
          <w:p w:rsidR="00496C27" w:rsidRPr="0022134B" w:rsidRDefault="00496C27" w:rsidP="002A0217">
            <w:pPr>
              <w:pStyle w:val="BodyText1"/>
              <w:spacing w:before="120" w:after="120"/>
              <w:ind w:left="0"/>
              <w:rPr>
                <w:rFonts w:ascii="Times New Roman" w:hAnsi="Times New Roman"/>
                <w:b/>
                <w:sz w:val="24"/>
                <w:szCs w:val="24"/>
                <w:lang w:val="ru-RU"/>
              </w:rPr>
            </w:pPr>
            <w:r w:rsidRPr="0022134B">
              <w:rPr>
                <w:rFonts w:ascii="Times New Roman" w:hAnsi="Times New Roman"/>
                <w:b/>
                <w:sz w:val="24"/>
                <w:szCs w:val="24"/>
                <w:lang w:val="ru-RU"/>
              </w:rPr>
              <w:t>Проценты на Инвестиции Исполнителя</w:t>
            </w:r>
          </w:p>
        </w:tc>
        <w:tc>
          <w:tcPr>
            <w:tcW w:w="6426" w:type="dxa"/>
            <w:gridSpan w:val="3"/>
          </w:tcPr>
          <w:p w:rsidR="00496C27" w:rsidRPr="0022134B" w:rsidRDefault="00496C27" w:rsidP="002F5211">
            <w:pPr>
              <w:spacing w:before="120" w:after="120" w:line="240" w:lineRule="auto"/>
              <w:rPr>
                <w:sz w:val="24"/>
              </w:rPr>
            </w:pPr>
            <w:r w:rsidRPr="0022134B">
              <w:rPr>
                <w:rFonts w:eastAsia="Calibri"/>
                <w:sz w:val="24"/>
              </w:rPr>
              <w:t>означает проценты, начисленные за предоставление рассрочки оплаты работ и услуг Исполнителя при осуществлении Строительства Объекта, признаваемой согласно положениям ст. 823 Гражданского Кодекса Российской Федерации коммерческим кредитом. Сумма процентов является платой за коммерческий кредит и в соответствии с ст. 153 - 158 Налогового Кодекса Российской Федерации, не является объектом налогообложения по НДС. Проценты на Инвестиции Исполнителя выплачиваются Государственной Компанией в порядке и на условиях, предусмотренных Соглашением, в том числе Приложением № 15 к Соглашению.</w:t>
            </w:r>
          </w:p>
        </w:tc>
      </w:tr>
      <w:tr w:rsidR="0022134B" w:rsidRPr="0022134B" w:rsidTr="00A70F1F">
        <w:tc>
          <w:tcPr>
            <w:tcW w:w="3492" w:type="dxa"/>
            <w:shd w:val="clear" w:color="auto" w:fill="FFFFFF"/>
          </w:tcPr>
          <w:p w:rsidR="00496C27" w:rsidRPr="0022134B" w:rsidRDefault="00496C27" w:rsidP="002A0217">
            <w:pPr>
              <w:pStyle w:val="a1"/>
              <w:spacing w:before="120" w:after="120" w:line="240" w:lineRule="auto"/>
              <w:jc w:val="left"/>
              <w:rPr>
                <w:b/>
                <w:bCs/>
                <w:sz w:val="24"/>
                <w:szCs w:val="24"/>
              </w:rPr>
            </w:pPr>
            <w:r w:rsidRPr="0022134B">
              <w:rPr>
                <w:b/>
                <w:bCs/>
                <w:sz w:val="24"/>
                <w:szCs w:val="24"/>
              </w:rPr>
              <w:t>Работы по Передаче</w:t>
            </w:r>
          </w:p>
        </w:tc>
        <w:tc>
          <w:tcPr>
            <w:tcW w:w="6426" w:type="dxa"/>
            <w:gridSpan w:val="3"/>
            <w:shd w:val="clear" w:color="auto" w:fill="FFFFFF"/>
          </w:tcPr>
          <w:p w:rsidR="00496C27" w:rsidRPr="0022134B" w:rsidRDefault="00496C27" w:rsidP="002A0217">
            <w:pPr>
              <w:spacing w:before="120" w:after="120" w:line="240" w:lineRule="auto"/>
              <w:rPr>
                <w:sz w:val="24"/>
              </w:rPr>
            </w:pPr>
            <w:r w:rsidRPr="0022134B">
              <w:rPr>
                <w:sz w:val="24"/>
              </w:rPr>
              <w:t>означает работы, выполнение которых необходимо для обеспечения соответствия Автомобильной Дороги требованиям к передаче Автомобильной Дороги Государственной Компании на дату истечения срока Соглашения</w:t>
            </w:r>
            <w:r w:rsidR="00E64385" w:rsidRPr="0022134B">
              <w:rPr>
                <w:sz w:val="24"/>
              </w:rPr>
              <w:t>.</w:t>
            </w:r>
          </w:p>
        </w:tc>
      </w:tr>
      <w:tr w:rsidR="0022134B" w:rsidRPr="0022134B" w:rsidTr="00A70F1F">
        <w:tc>
          <w:tcPr>
            <w:tcW w:w="3492" w:type="dxa"/>
          </w:tcPr>
          <w:p w:rsidR="00496C27" w:rsidRPr="0022134B" w:rsidRDefault="00496C27" w:rsidP="002A0217">
            <w:pPr>
              <w:pStyle w:val="a1"/>
              <w:spacing w:before="120" w:after="120" w:line="240" w:lineRule="auto"/>
              <w:jc w:val="left"/>
              <w:rPr>
                <w:b/>
                <w:bCs/>
                <w:sz w:val="24"/>
                <w:szCs w:val="24"/>
              </w:rPr>
            </w:pPr>
            <w:r w:rsidRPr="0022134B">
              <w:rPr>
                <w:b/>
                <w:bCs/>
                <w:sz w:val="24"/>
                <w:szCs w:val="24"/>
              </w:rPr>
              <w:t>Рабочая Документация</w:t>
            </w:r>
          </w:p>
        </w:tc>
        <w:tc>
          <w:tcPr>
            <w:tcW w:w="6426" w:type="dxa"/>
            <w:gridSpan w:val="3"/>
          </w:tcPr>
          <w:p w:rsidR="00496C27" w:rsidRPr="0022134B" w:rsidRDefault="00496C27" w:rsidP="00AE3B44">
            <w:pPr>
              <w:pStyle w:val="a1"/>
              <w:spacing w:before="120" w:after="120" w:line="240" w:lineRule="auto"/>
              <w:jc w:val="both"/>
              <w:rPr>
                <w:sz w:val="24"/>
                <w:szCs w:val="24"/>
              </w:rPr>
            </w:pPr>
            <w:r w:rsidRPr="0022134B">
              <w:rPr>
                <w:sz w:val="24"/>
              </w:rPr>
              <w:t xml:space="preserve">означает техническую документацию, разрабатываемую Исполнителем с целью уточнения и детализации отдельных положений Проектной Документации, в том числе пояснительная записка, рабочие чертежи, графические материалы, рабочие материалы и спецификации в соответствии с Проектной Документацией, и содержащая более углубленное и детализированное  изложение разделов Проектной Документации. </w:t>
            </w:r>
          </w:p>
        </w:tc>
      </w:tr>
      <w:tr w:rsidR="0022134B" w:rsidRPr="0022134B" w:rsidTr="00A70F1F">
        <w:trPr>
          <w:trHeight w:val="1118"/>
        </w:trPr>
        <w:tc>
          <w:tcPr>
            <w:tcW w:w="3492" w:type="dxa"/>
          </w:tcPr>
          <w:p w:rsidR="00496C27" w:rsidRPr="0022134B" w:rsidRDefault="00496C27" w:rsidP="002A0217">
            <w:pPr>
              <w:pStyle w:val="a1"/>
              <w:spacing w:before="120" w:after="120" w:line="240" w:lineRule="auto"/>
              <w:jc w:val="left"/>
              <w:rPr>
                <w:b/>
                <w:bCs/>
                <w:sz w:val="24"/>
                <w:szCs w:val="24"/>
              </w:rPr>
            </w:pPr>
            <w:r w:rsidRPr="0022134B">
              <w:rPr>
                <w:b/>
                <w:bCs/>
                <w:sz w:val="24"/>
                <w:szCs w:val="24"/>
              </w:rPr>
              <w:t>Разрешение на Ввод в Эксплуатацию</w:t>
            </w:r>
          </w:p>
        </w:tc>
        <w:tc>
          <w:tcPr>
            <w:tcW w:w="6426" w:type="dxa"/>
            <w:gridSpan w:val="3"/>
          </w:tcPr>
          <w:p w:rsidR="00496C27" w:rsidRPr="0022134B" w:rsidRDefault="00496C27" w:rsidP="002A0217">
            <w:pPr>
              <w:pStyle w:val="a1"/>
              <w:spacing w:before="120" w:after="120" w:line="240" w:lineRule="auto"/>
              <w:jc w:val="both"/>
              <w:rPr>
                <w:sz w:val="24"/>
                <w:szCs w:val="24"/>
              </w:rPr>
            </w:pPr>
            <w:r w:rsidRPr="0022134B">
              <w:rPr>
                <w:sz w:val="24"/>
              </w:rPr>
              <w:t>означает</w:t>
            </w:r>
            <w:r w:rsidRPr="0022134B">
              <w:rPr>
                <w:sz w:val="24"/>
                <w:szCs w:val="24"/>
              </w:rPr>
              <w:t xml:space="preserve"> разрешение на ввод в эксплуатацию Автомобильной Дороги, выданное уполномоченным федеральным органом исполнительной власти, или, в случае изменения Законодательства, иное аналогичное разрешение, подтверждающее окончание Строительства и </w:t>
            </w:r>
            <w:r w:rsidRPr="0022134B">
              <w:rPr>
                <w:sz w:val="24"/>
                <w:szCs w:val="24"/>
              </w:rPr>
              <w:lastRenderedPageBreak/>
              <w:t>право осуществлять Эксплуатацию.</w:t>
            </w:r>
          </w:p>
        </w:tc>
      </w:tr>
      <w:tr w:rsidR="0022134B" w:rsidRPr="0022134B" w:rsidTr="00A70F1F">
        <w:trPr>
          <w:trHeight w:val="1118"/>
        </w:trPr>
        <w:tc>
          <w:tcPr>
            <w:tcW w:w="3492" w:type="dxa"/>
          </w:tcPr>
          <w:p w:rsidR="00496C27" w:rsidRPr="0022134B" w:rsidRDefault="00496C27" w:rsidP="002A0217">
            <w:pPr>
              <w:pStyle w:val="a1"/>
              <w:spacing w:before="120" w:after="120" w:line="240" w:lineRule="auto"/>
              <w:jc w:val="left"/>
              <w:rPr>
                <w:b/>
                <w:bCs/>
                <w:sz w:val="24"/>
                <w:szCs w:val="24"/>
              </w:rPr>
            </w:pPr>
            <w:r w:rsidRPr="0022134B">
              <w:rPr>
                <w:b/>
                <w:bCs/>
                <w:sz w:val="24"/>
                <w:szCs w:val="24"/>
              </w:rPr>
              <w:lastRenderedPageBreak/>
              <w:t>Разрешение на Строительство</w:t>
            </w:r>
          </w:p>
        </w:tc>
        <w:tc>
          <w:tcPr>
            <w:tcW w:w="6426" w:type="dxa"/>
            <w:gridSpan w:val="3"/>
          </w:tcPr>
          <w:p w:rsidR="00496C27" w:rsidRPr="0022134B" w:rsidRDefault="00496C27" w:rsidP="002A0217">
            <w:pPr>
              <w:pStyle w:val="a1"/>
              <w:spacing w:before="120" w:after="120" w:line="240" w:lineRule="auto"/>
              <w:jc w:val="both"/>
              <w:rPr>
                <w:sz w:val="24"/>
                <w:szCs w:val="24"/>
              </w:rPr>
            </w:pPr>
            <w:r w:rsidRPr="0022134B">
              <w:rPr>
                <w:sz w:val="24"/>
                <w:szCs w:val="24"/>
              </w:rPr>
              <w:t>означает документ, выдаваемый уполномоченным федеральным органом исполнительной власти в порядке, установленном Законодательством и дающий право осуществлять Строительство.</w:t>
            </w:r>
          </w:p>
        </w:tc>
      </w:tr>
      <w:tr w:rsidR="0022134B" w:rsidRPr="0022134B" w:rsidTr="00A70F1F">
        <w:trPr>
          <w:trHeight w:val="130"/>
        </w:trPr>
        <w:tc>
          <w:tcPr>
            <w:tcW w:w="3492" w:type="dxa"/>
          </w:tcPr>
          <w:p w:rsidR="00496C27" w:rsidRPr="0022134B" w:rsidRDefault="00496C27" w:rsidP="002829CD">
            <w:pPr>
              <w:pStyle w:val="a1"/>
              <w:spacing w:before="120" w:after="120" w:line="240" w:lineRule="auto"/>
              <w:jc w:val="left"/>
              <w:rPr>
                <w:b/>
                <w:bCs/>
                <w:sz w:val="24"/>
                <w:szCs w:val="24"/>
              </w:rPr>
            </w:pPr>
            <w:r w:rsidRPr="0022134B">
              <w:rPr>
                <w:b/>
                <w:bCs/>
                <w:sz w:val="24"/>
                <w:szCs w:val="24"/>
              </w:rPr>
              <w:t xml:space="preserve">Расчет </w:t>
            </w:r>
            <w:proofErr w:type="spellStart"/>
            <w:r w:rsidRPr="0022134B">
              <w:rPr>
                <w:b/>
                <w:bCs/>
                <w:sz w:val="24"/>
                <w:szCs w:val="24"/>
              </w:rPr>
              <w:t>Неуменьшаемой</w:t>
            </w:r>
            <w:proofErr w:type="spellEnd"/>
            <w:r w:rsidRPr="0022134B">
              <w:rPr>
                <w:b/>
                <w:bCs/>
                <w:sz w:val="24"/>
                <w:szCs w:val="24"/>
              </w:rPr>
              <w:t xml:space="preserve"> Части Инвестиционного Платежа</w:t>
            </w:r>
          </w:p>
        </w:tc>
        <w:tc>
          <w:tcPr>
            <w:tcW w:w="6426" w:type="dxa"/>
            <w:gridSpan w:val="3"/>
          </w:tcPr>
          <w:p w:rsidR="00496C27" w:rsidRPr="0022134B" w:rsidRDefault="00496C27">
            <w:pPr>
              <w:pStyle w:val="a1"/>
              <w:spacing w:before="120" w:after="120" w:line="240" w:lineRule="auto"/>
              <w:jc w:val="both"/>
              <w:rPr>
                <w:sz w:val="24"/>
                <w:szCs w:val="24"/>
              </w:rPr>
            </w:pPr>
            <w:r w:rsidRPr="0022134B">
              <w:rPr>
                <w:sz w:val="24"/>
                <w:szCs w:val="24"/>
              </w:rPr>
              <w:t xml:space="preserve">имеет значение, указанное в </w:t>
            </w:r>
            <w:proofErr w:type="spellStart"/>
            <w:r w:rsidRPr="0022134B">
              <w:rPr>
                <w:sz w:val="24"/>
                <w:szCs w:val="24"/>
              </w:rPr>
              <w:t>пп</w:t>
            </w:r>
            <w:proofErr w:type="spellEnd"/>
            <w:r w:rsidRPr="0022134B">
              <w:rPr>
                <w:sz w:val="24"/>
                <w:szCs w:val="24"/>
              </w:rPr>
              <w:t>. 1) п. 10 ст. 5.4 Соглашения.</w:t>
            </w:r>
          </w:p>
        </w:tc>
      </w:tr>
      <w:tr w:rsidR="0022134B" w:rsidRPr="0022134B" w:rsidTr="00A70F1F">
        <w:trPr>
          <w:trHeight w:val="130"/>
        </w:trPr>
        <w:tc>
          <w:tcPr>
            <w:tcW w:w="3492" w:type="dxa"/>
          </w:tcPr>
          <w:p w:rsidR="00496C27" w:rsidRPr="0022134B" w:rsidRDefault="00496C27" w:rsidP="002829CD">
            <w:pPr>
              <w:pStyle w:val="a1"/>
              <w:spacing w:before="120" w:after="120" w:line="240" w:lineRule="auto"/>
              <w:jc w:val="left"/>
              <w:rPr>
                <w:b/>
                <w:bCs/>
                <w:sz w:val="24"/>
                <w:szCs w:val="24"/>
              </w:rPr>
            </w:pPr>
            <w:r w:rsidRPr="0022134B">
              <w:rPr>
                <w:b/>
                <w:bCs/>
                <w:sz w:val="24"/>
                <w:szCs w:val="24"/>
              </w:rPr>
              <w:t xml:space="preserve">Расчет Неустойки за Ремонт </w:t>
            </w:r>
          </w:p>
        </w:tc>
        <w:tc>
          <w:tcPr>
            <w:tcW w:w="6426" w:type="dxa"/>
            <w:gridSpan w:val="3"/>
          </w:tcPr>
          <w:p w:rsidR="00496C27" w:rsidRPr="0022134B" w:rsidRDefault="00496C27" w:rsidP="002829CD">
            <w:pPr>
              <w:pStyle w:val="a1"/>
              <w:spacing w:before="120" w:after="120" w:line="240" w:lineRule="auto"/>
              <w:jc w:val="both"/>
              <w:rPr>
                <w:sz w:val="24"/>
                <w:szCs w:val="24"/>
              </w:rPr>
            </w:pPr>
            <w:r w:rsidRPr="0022134B">
              <w:rPr>
                <w:sz w:val="24"/>
                <w:szCs w:val="24"/>
              </w:rPr>
              <w:t>имеет значение, указанное в Приложении № 22 к Соглашению. Форма указанного расчета подлежит разработке и утверждению Государственной Компанией.</w:t>
            </w:r>
          </w:p>
        </w:tc>
      </w:tr>
      <w:tr w:rsidR="0022134B" w:rsidRPr="0022134B" w:rsidTr="00A70F1F">
        <w:trPr>
          <w:trHeight w:val="130"/>
        </w:trPr>
        <w:tc>
          <w:tcPr>
            <w:tcW w:w="3492" w:type="dxa"/>
          </w:tcPr>
          <w:p w:rsidR="00496C27" w:rsidRPr="0022134B" w:rsidRDefault="00496C27" w:rsidP="002829CD">
            <w:pPr>
              <w:pStyle w:val="a1"/>
              <w:spacing w:before="120" w:after="120" w:line="240" w:lineRule="auto"/>
              <w:jc w:val="left"/>
              <w:rPr>
                <w:b/>
                <w:bCs/>
                <w:sz w:val="24"/>
                <w:szCs w:val="24"/>
              </w:rPr>
            </w:pPr>
            <w:r w:rsidRPr="0022134B">
              <w:rPr>
                <w:b/>
                <w:bCs/>
                <w:sz w:val="24"/>
                <w:szCs w:val="24"/>
              </w:rPr>
              <w:t xml:space="preserve">Расчет Ожидаемых Дополнительных Расходов </w:t>
            </w:r>
          </w:p>
        </w:tc>
        <w:tc>
          <w:tcPr>
            <w:tcW w:w="6426" w:type="dxa"/>
            <w:gridSpan w:val="3"/>
          </w:tcPr>
          <w:p w:rsidR="00496C27" w:rsidRPr="0022134B" w:rsidRDefault="00496C27" w:rsidP="002829CD">
            <w:pPr>
              <w:pStyle w:val="a1"/>
              <w:spacing w:before="120" w:after="120" w:line="240" w:lineRule="auto"/>
              <w:jc w:val="both"/>
              <w:rPr>
                <w:sz w:val="24"/>
                <w:szCs w:val="24"/>
              </w:rPr>
            </w:pPr>
            <w:r w:rsidRPr="0022134B">
              <w:rPr>
                <w:sz w:val="24"/>
                <w:szCs w:val="24"/>
              </w:rPr>
              <w:t xml:space="preserve">имеет значение, указанное в </w:t>
            </w:r>
            <w:proofErr w:type="spellStart"/>
            <w:r w:rsidRPr="0022134B">
              <w:rPr>
                <w:sz w:val="24"/>
                <w:szCs w:val="24"/>
              </w:rPr>
              <w:t>пп</w:t>
            </w:r>
            <w:proofErr w:type="spellEnd"/>
            <w:r w:rsidRPr="0022134B">
              <w:rPr>
                <w:sz w:val="24"/>
                <w:szCs w:val="24"/>
              </w:rPr>
              <w:t>. 3) п. 1 ст. 6.4 Соглашения.</w:t>
            </w:r>
          </w:p>
        </w:tc>
      </w:tr>
      <w:tr w:rsidR="0022134B" w:rsidRPr="0022134B" w:rsidTr="00A70F1F">
        <w:trPr>
          <w:trHeight w:val="130"/>
        </w:trPr>
        <w:tc>
          <w:tcPr>
            <w:tcW w:w="3492" w:type="dxa"/>
          </w:tcPr>
          <w:p w:rsidR="00496C27" w:rsidRPr="0022134B" w:rsidRDefault="00496C27" w:rsidP="002829CD">
            <w:pPr>
              <w:pStyle w:val="a1"/>
              <w:spacing w:before="120" w:after="120" w:line="240" w:lineRule="auto"/>
              <w:jc w:val="left"/>
              <w:rPr>
                <w:b/>
                <w:bCs/>
                <w:sz w:val="24"/>
                <w:szCs w:val="24"/>
              </w:rPr>
            </w:pPr>
            <w:r w:rsidRPr="0022134B">
              <w:rPr>
                <w:b/>
                <w:bCs/>
                <w:sz w:val="24"/>
                <w:szCs w:val="24"/>
              </w:rPr>
              <w:t xml:space="preserve">Расчет Платежа за Ремонт </w:t>
            </w:r>
          </w:p>
        </w:tc>
        <w:tc>
          <w:tcPr>
            <w:tcW w:w="6426" w:type="dxa"/>
            <w:gridSpan w:val="3"/>
          </w:tcPr>
          <w:p w:rsidR="00496C27" w:rsidRPr="0022134B" w:rsidRDefault="00496C27" w:rsidP="002829CD">
            <w:pPr>
              <w:pStyle w:val="a1"/>
              <w:spacing w:before="120" w:after="120" w:line="240" w:lineRule="auto"/>
              <w:jc w:val="both"/>
              <w:rPr>
                <w:sz w:val="24"/>
                <w:szCs w:val="24"/>
              </w:rPr>
            </w:pPr>
            <w:r w:rsidRPr="0022134B">
              <w:rPr>
                <w:sz w:val="24"/>
                <w:szCs w:val="24"/>
              </w:rPr>
              <w:t>имеет значение, указанное в Приложени</w:t>
            </w:r>
            <w:r w:rsidR="00CC6044" w:rsidRPr="0022134B">
              <w:rPr>
                <w:sz w:val="24"/>
                <w:szCs w:val="24"/>
              </w:rPr>
              <w:t>и</w:t>
            </w:r>
            <w:r w:rsidRPr="0022134B">
              <w:rPr>
                <w:sz w:val="24"/>
                <w:szCs w:val="24"/>
              </w:rPr>
              <w:t xml:space="preserve"> № 15 к Соглашению.</w:t>
            </w:r>
          </w:p>
        </w:tc>
      </w:tr>
      <w:tr w:rsidR="0022134B" w:rsidRPr="0022134B" w:rsidTr="00A70F1F">
        <w:trPr>
          <w:trHeight w:val="130"/>
        </w:trPr>
        <w:tc>
          <w:tcPr>
            <w:tcW w:w="3492" w:type="dxa"/>
          </w:tcPr>
          <w:p w:rsidR="00496C27" w:rsidRPr="0022134B" w:rsidRDefault="00496C27" w:rsidP="002829CD">
            <w:pPr>
              <w:pStyle w:val="a1"/>
              <w:spacing w:before="120" w:after="120" w:line="240" w:lineRule="auto"/>
              <w:jc w:val="left"/>
              <w:rPr>
                <w:b/>
                <w:bCs/>
                <w:sz w:val="24"/>
                <w:szCs w:val="24"/>
              </w:rPr>
            </w:pPr>
            <w:r w:rsidRPr="0022134B">
              <w:rPr>
                <w:b/>
                <w:bCs/>
                <w:sz w:val="24"/>
                <w:szCs w:val="24"/>
              </w:rPr>
              <w:t xml:space="preserve">Расчет Сокращения Уменьшаемой Части Инвестиционного Платежа </w:t>
            </w:r>
          </w:p>
        </w:tc>
        <w:tc>
          <w:tcPr>
            <w:tcW w:w="6426" w:type="dxa"/>
            <w:gridSpan w:val="3"/>
          </w:tcPr>
          <w:p w:rsidR="00496C27" w:rsidRPr="0022134B" w:rsidRDefault="00496C27" w:rsidP="002829CD">
            <w:pPr>
              <w:pStyle w:val="a1"/>
              <w:spacing w:before="120" w:after="120" w:line="240" w:lineRule="auto"/>
              <w:jc w:val="both"/>
              <w:rPr>
                <w:sz w:val="24"/>
                <w:szCs w:val="24"/>
              </w:rPr>
            </w:pPr>
            <w:r w:rsidRPr="0022134B">
              <w:rPr>
                <w:sz w:val="24"/>
                <w:szCs w:val="24"/>
              </w:rPr>
              <w:t xml:space="preserve">имеет значение, указанное в </w:t>
            </w:r>
            <w:proofErr w:type="spellStart"/>
            <w:r w:rsidRPr="0022134B">
              <w:rPr>
                <w:sz w:val="24"/>
                <w:szCs w:val="24"/>
              </w:rPr>
              <w:t>абз</w:t>
            </w:r>
            <w:proofErr w:type="spellEnd"/>
            <w:r w:rsidRPr="0022134B">
              <w:rPr>
                <w:sz w:val="24"/>
                <w:szCs w:val="24"/>
              </w:rPr>
              <w:t xml:space="preserve">. с) </w:t>
            </w:r>
            <w:proofErr w:type="spellStart"/>
            <w:r w:rsidRPr="0022134B">
              <w:rPr>
                <w:sz w:val="24"/>
                <w:szCs w:val="24"/>
              </w:rPr>
              <w:t>пп</w:t>
            </w:r>
            <w:proofErr w:type="spellEnd"/>
            <w:r w:rsidRPr="0022134B">
              <w:rPr>
                <w:sz w:val="24"/>
                <w:szCs w:val="24"/>
              </w:rPr>
              <w:t>. 1)  п. 10 ст. 5.4 Соглашения.</w:t>
            </w:r>
          </w:p>
        </w:tc>
      </w:tr>
      <w:tr w:rsidR="0022134B" w:rsidRPr="0022134B" w:rsidTr="00A70F1F">
        <w:trPr>
          <w:trHeight w:val="130"/>
        </w:trPr>
        <w:tc>
          <w:tcPr>
            <w:tcW w:w="3492" w:type="dxa"/>
          </w:tcPr>
          <w:p w:rsidR="00496C27" w:rsidRPr="0022134B" w:rsidRDefault="00496C27" w:rsidP="002829CD">
            <w:pPr>
              <w:pStyle w:val="a1"/>
              <w:spacing w:before="120" w:after="120" w:line="240" w:lineRule="auto"/>
              <w:jc w:val="left"/>
              <w:rPr>
                <w:b/>
                <w:bCs/>
                <w:sz w:val="24"/>
                <w:szCs w:val="24"/>
              </w:rPr>
            </w:pPr>
            <w:r w:rsidRPr="0022134B">
              <w:rPr>
                <w:b/>
                <w:bCs/>
                <w:sz w:val="24"/>
                <w:szCs w:val="24"/>
              </w:rPr>
              <w:t xml:space="preserve">Расчет Уменьшаемой Части Инвестиционного Платежа </w:t>
            </w:r>
          </w:p>
        </w:tc>
        <w:tc>
          <w:tcPr>
            <w:tcW w:w="6426" w:type="dxa"/>
            <w:gridSpan w:val="3"/>
          </w:tcPr>
          <w:p w:rsidR="00496C27" w:rsidRPr="0022134B" w:rsidRDefault="00496C27" w:rsidP="002829CD">
            <w:pPr>
              <w:pStyle w:val="a1"/>
              <w:spacing w:before="120" w:after="120" w:line="240" w:lineRule="auto"/>
              <w:jc w:val="both"/>
              <w:rPr>
                <w:sz w:val="24"/>
                <w:szCs w:val="24"/>
              </w:rPr>
            </w:pPr>
            <w:r w:rsidRPr="0022134B">
              <w:rPr>
                <w:sz w:val="24"/>
                <w:szCs w:val="24"/>
              </w:rPr>
              <w:t xml:space="preserve">имеет значение, указанное в </w:t>
            </w:r>
            <w:proofErr w:type="spellStart"/>
            <w:r w:rsidRPr="0022134B">
              <w:rPr>
                <w:sz w:val="24"/>
                <w:szCs w:val="24"/>
              </w:rPr>
              <w:t>абз</w:t>
            </w:r>
            <w:proofErr w:type="spellEnd"/>
            <w:r w:rsidRPr="0022134B">
              <w:rPr>
                <w:sz w:val="24"/>
                <w:szCs w:val="24"/>
              </w:rPr>
              <w:t xml:space="preserve">. </w:t>
            </w:r>
            <w:r w:rsidRPr="0022134B">
              <w:rPr>
                <w:sz w:val="24"/>
                <w:szCs w:val="24"/>
                <w:lang w:val="en-US"/>
              </w:rPr>
              <w:t>b</w:t>
            </w:r>
            <w:r w:rsidRPr="0022134B">
              <w:rPr>
                <w:sz w:val="24"/>
                <w:szCs w:val="24"/>
              </w:rPr>
              <w:t xml:space="preserve">) </w:t>
            </w:r>
            <w:proofErr w:type="spellStart"/>
            <w:r w:rsidRPr="0022134B">
              <w:rPr>
                <w:sz w:val="24"/>
                <w:szCs w:val="24"/>
              </w:rPr>
              <w:t>пп</w:t>
            </w:r>
            <w:proofErr w:type="spellEnd"/>
            <w:r w:rsidRPr="0022134B">
              <w:rPr>
                <w:sz w:val="24"/>
                <w:szCs w:val="24"/>
              </w:rPr>
              <w:t>. 1)  п. 10 ст. 5.4 Соглашения.</w:t>
            </w:r>
          </w:p>
        </w:tc>
      </w:tr>
      <w:tr w:rsidR="0022134B" w:rsidRPr="0022134B" w:rsidTr="00A70F1F">
        <w:trPr>
          <w:trHeight w:val="130"/>
        </w:trPr>
        <w:tc>
          <w:tcPr>
            <w:tcW w:w="3492" w:type="dxa"/>
          </w:tcPr>
          <w:p w:rsidR="00496C27" w:rsidRPr="0022134B" w:rsidRDefault="00496C27" w:rsidP="00072C36">
            <w:pPr>
              <w:pStyle w:val="a1"/>
              <w:spacing w:before="120" w:after="120" w:line="240" w:lineRule="auto"/>
              <w:jc w:val="left"/>
              <w:rPr>
                <w:b/>
                <w:bCs/>
                <w:sz w:val="24"/>
                <w:szCs w:val="24"/>
              </w:rPr>
            </w:pPr>
            <w:r w:rsidRPr="0022134B">
              <w:rPr>
                <w:b/>
                <w:bCs/>
                <w:sz w:val="24"/>
                <w:szCs w:val="24"/>
              </w:rPr>
              <w:t>Расчет Штрафных Баллов за Ограничение Доступности</w:t>
            </w:r>
          </w:p>
        </w:tc>
        <w:tc>
          <w:tcPr>
            <w:tcW w:w="6426" w:type="dxa"/>
            <w:gridSpan w:val="3"/>
          </w:tcPr>
          <w:p w:rsidR="00496C27" w:rsidRPr="0022134B" w:rsidRDefault="00496C27" w:rsidP="00072C36">
            <w:pPr>
              <w:pStyle w:val="a1"/>
              <w:spacing w:before="120" w:after="120" w:line="240" w:lineRule="auto"/>
              <w:jc w:val="both"/>
              <w:rPr>
                <w:sz w:val="24"/>
                <w:szCs w:val="24"/>
              </w:rPr>
            </w:pPr>
            <w:r w:rsidRPr="0022134B">
              <w:rPr>
                <w:sz w:val="24"/>
                <w:szCs w:val="24"/>
              </w:rPr>
              <w:t>производится в соответствии с  Приложением № 20 к Соглашению. Форма указанного расчета подлежит разработке и утверждению Государственной Компанией.</w:t>
            </w:r>
          </w:p>
        </w:tc>
      </w:tr>
      <w:tr w:rsidR="0022134B" w:rsidRPr="0022134B" w:rsidTr="00A70F1F">
        <w:trPr>
          <w:trHeight w:val="130"/>
        </w:trPr>
        <w:tc>
          <w:tcPr>
            <w:tcW w:w="3492" w:type="dxa"/>
          </w:tcPr>
          <w:p w:rsidR="00496C27" w:rsidRPr="0022134B" w:rsidRDefault="00496C27" w:rsidP="00072C36">
            <w:pPr>
              <w:pStyle w:val="a1"/>
              <w:spacing w:before="120" w:after="120" w:line="240" w:lineRule="auto"/>
              <w:jc w:val="left"/>
              <w:rPr>
                <w:b/>
                <w:bCs/>
                <w:sz w:val="24"/>
                <w:szCs w:val="24"/>
              </w:rPr>
            </w:pPr>
            <w:r w:rsidRPr="0022134B">
              <w:rPr>
                <w:b/>
                <w:bCs/>
                <w:sz w:val="24"/>
                <w:szCs w:val="24"/>
              </w:rPr>
              <w:t xml:space="preserve">Расчет Штрафов за Критические Дефекты </w:t>
            </w:r>
          </w:p>
        </w:tc>
        <w:tc>
          <w:tcPr>
            <w:tcW w:w="6426" w:type="dxa"/>
            <w:gridSpan w:val="3"/>
          </w:tcPr>
          <w:p w:rsidR="00496C27" w:rsidRPr="0022134B" w:rsidRDefault="00496C27" w:rsidP="002829CD">
            <w:pPr>
              <w:pStyle w:val="a1"/>
              <w:spacing w:before="120" w:after="120" w:line="240" w:lineRule="auto"/>
              <w:jc w:val="both"/>
              <w:rPr>
                <w:sz w:val="24"/>
                <w:szCs w:val="24"/>
              </w:rPr>
            </w:pPr>
            <w:r w:rsidRPr="0022134B">
              <w:rPr>
                <w:sz w:val="24"/>
                <w:szCs w:val="24"/>
              </w:rPr>
              <w:t>производится в соответствии с  Приложением № 20 к Соглашению. Форма указанного расчета подлежит разработке и утверждению Государственной Компанией.</w:t>
            </w:r>
          </w:p>
        </w:tc>
      </w:tr>
      <w:tr w:rsidR="0022134B" w:rsidRPr="0022134B" w:rsidTr="00A70F1F">
        <w:trPr>
          <w:trHeight w:val="130"/>
        </w:trPr>
        <w:tc>
          <w:tcPr>
            <w:tcW w:w="3492" w:type="dxa"/>
          </w:tcPr>
          <w:p w:rsidR="00496C27" w:rsidRPr="0022134B" w:rsidRDefault="00496C27" w:rsidP="002829CD">
            <w:pPr>
              <w:pStyle w:val="a1"/>
              <w:spacing w:before="120" w:after="120" w:line="240" w:lineRule="auto"/>
              <w:jc w:val="left"/>
              <w:rPr>
                <w:b/>
                <w:bCs/>
                <w:sz w:val="24"/>
                <w:szCs w:val="24"/>
              </w:rPr>
            </w:pPr>
            <w:r w:rsidRPr="0022134B">
              <w:rPr>
                <w:b/>
                <w:bCs/>
                <w:sz w:val="24"/>
                <w:szCs w:val="24"/>
              </w:rPr>
              <w:t xml:space="preserve">Расчет Штрафов за Эксплуатацию </w:t>
            </w:r>
          </w:p>
        </w:tc>
        <w:tc>
          <w:tcPr>
            <w:tcW w:w="6426" w:type="dxa"/>
            <w:gridSpan w:val="3"/>
          </w:tcPr>
          <w:p w:rsidR="00496C27" w:rsidRPr="0022134B" w:rsidRDefault="00496C27" w:rsidP="002829CD">
            <w:pPr>
              <w:pStyle w:val="a1"/>
              <w:spacing w:before="120" w:after="120" w:line="240" w:lineRule="auto"/>
              <w:jc w:val="both"/>
              <w:rPr>
                <w:sz w:val="24"/>
                <w:szCs w:val="24"/>
              </w:rPr>
            </w:pPr>
            <w:r w:rsidRPr="0022134B">
              <w:rPr>
                <w:sz w:val="24"/>
                <w:szCs w:val="24"/>
              </w:rPr>
              <w:t xml:space="preserve">производится в соответствии с  Приложением № 20 к Соглашению. Форма указанного расчета подлежит разработке и утверждению Государственной Компанией. </w:t>
            </w:r>
          </w:p>
        </w:tc>
      </w:tr>
      <w:tr w:rsidR="0022134B" w:rsidRPr="0022134B" w:rsidTr="00A70F1F">
        <w:trPr>
          <w:trHeight w:val="130"/>
        </w:trPr>
        <w:tc>
          <w:tcPr>
            <w:tcW w:w="3492" w:type="dxa"/>
          </w:tcPr>
          <w:p w:rsidR="00496C27" w:rsidRPr="0022134B" w:rsidRDefault="00496C27" w:rsidP="002829CD">
            <w:pPr>
              <w:pStyle w:val="a1"/>
              <w:spacing w:before="120" w:after="120" w:line="240" w:lineRule="auto"/>
              <w:jc w:val="left"/>
              <w:rPr>
                <w:b/>
                <w:bCs/>
                <w:sz w:val="24"/>
                <w:szCs w:val="24"/>
              </w:rPr>
            </w:pPr>
            <w:r w:rsidRPr="0022134B">
              <w:rPr>
                <w:b/>
                <w:bCs/>
                <w:sz w:val="24"/>
                <w:szCs w:val="24"/>
              </w:rPr>
              <w:t xml:space="preserve">Регламент Приемки Содержания </w:t>
            </w:r>
          </w:p>
        </w:tc>
        <w:tc>
          <w:tcPr>
            <w:tcW w:w="6426" w:type="dxa"/>
            <w:gridSpan w:val="3"/>
          </w:tcPr>
          <w:p w:rsidR="00496C27" w:rsidRPr="0022134B" w:rsidRDefault="00496C27" w:rsidP="00D96928">
            <w:pPr>
              <w:pStyle w:val="a1"/>
              <w:spacing w:before="120" w:after="120" w:line="240" w:lineRule="auto"/>
              <w:jc w:val="both"/>
              <w:rPr>
                <w:sz w:val="24"/>
                <w:szCs w:val="24"/>
              </w:rPr>
            </w:pPr>
            <w:r w:rsidRPr="0022134B">
              <w:rPr>
                <w:sz w:val="24"/>
              </w:rPr>
              <w:t xml:space="preserve">означает </w:t>
            </w:r>
            <w:r w:rsidRPr="0022134B">
              <w:rPr>
                <w:sz w:val="24"/>
                <w:szCs w:val="24"/>
              </w:rPr>
              <w:t xml:space="preserve">порядок осуществления контроля и </w:t>
            </w:r>
            <w:proofErr w:type="gramStart"/>
            <w:r w:rsidRPr="0022134B">
              <w:rPr>
                <w:sz w:val="24"/>
                <w:szCs w:val="24"/>
              </w:rPr>
              <w:t>приемки</w:t>
            </w:r>
            <w:proofErr w:type="gramEnd"/>
            <w:r w:rsidRPr="0022134B">
              <w:rPr>
                <w:sz w:val="24"/>
                <w:szCs w:val="24"/>
              </w:rPr>
              <w:t xml:space="preserve"> выполняемых Исполнителем работ (услуг) по Содержанию </w:t>
            </w:r>
            <w:r w:rsidR="00DC3ABB" w:rsidRPr="0022134B">
              <w:rPr>
                <w:sz w:val="24"/>
                <w:szCs w:val="24"/>
              </w:rPr>
              <w:t xml:space="preserve">Автомобильной Дороги и </w:t>
            </w:r>
            <w:r w:rsidRPr="0022134B">
              <w:rPr>
                <w:sz w:val="24"/>
                <w:szCs w:val="24"/>
              </w:rPr>
              <w:t>Искусственных Сооружений, включая предусмотренные требования в отношении отчетной и исполнительной документации, предоставляемой Исполнителем, установленный в Приложении № 8 к Соглашению.</w:t>
            </w:r>
          </w:p>
        </w:tc>
      </w:tr>
      <w:tr w:rsidR="0022134B" w:rsidRPr="0022134B" w:rsidTr="00A70F1F">
        <w:trPr>
          <w:trHeight w:val="130"/>
        </w:trPr>
        <w:tc>
          <w:tcPr>
            <w:tcW w:w="3492" w:type="dxa"/>
          </w:tcPr>
          <w:p w:rsidR="00496C27" w:rsidRPr="0022134B" w:rsidRDefault="00496C27" w:rsidP="002829CD">
            <w:pPr>
              <w:pStyle w:val="a1"/>
              <w:spacing w:before="120" w:after="120" w:line="240" w:lineRule="auto"/>
              <w:jc w:val="left"/>
              <w:rPr>
                <w:b/>
                <w:bCs/>
                <w:sz w:val="24"/>
                <w:szCs w:val="24"/>
              </w:rPr>
            </w:pPr>
            <w:r w:rsidRPr="0022134B">
              <w:rPr>
                <w:b/>
                <w:bCs/>
                <w:sz w:val="24"/>
                <w:szCs w:val="24"/>
              </w:rPr>
              <w:t xml:space="preserve">Результаты Диагностики </w:t>
            </w:r>
            <w:r w:rsidRPr="0022134B">
              <w:rPr>
                <w:b/>
                <w:bCs/>
                <w:sz w:val="24"/>
                <w:szCs w:val="24"/>
              </w:rPr>
              <w:lastRenderedPageBreak/>
              <w:t xml:space="preserve">Автомобильной Дороги </w:t>
            </w:r>
          </w:p>
        </w:tc>
        <w:tc>
          <w:tcPr>
            <w:tcW w:w="6426" w:type="dxa"/>
            <w:gridSpan w:val="3"/>
          </w:tcPr>
          <w:p w:rsidR="00496C27" w:rsidRPr="0022134B" w:rsidRDefault="00CF35EE" w:rsidP="002829CD">
            <w:pPr>
              <w:pStyle w:val="a1"/>
              <w:spacing w:before="120" w:after="120" w:line="240" w:lineRule="auto"/>
              <w:jc w:val="both"/>
              <w:rPr>
                <w:sz w:val="24"/>
                <w:szCs w:val="24"/>
              </w:rPr>
            </w:pPr>
            <w:r w:rsidRPr="0022134B">
              <w:rPr>
                <w:sz w:val="24"/>
                <w:szCs w:val="24"/>
              </w:rPr>
              <w:lastRenderedPageBreak/>
              <w:t xml:space="preserve">результаты обследований параметров, характеристик и условий работы элементов Автомобильной дороги и </w:t>
            </w:r>
            <w:r w:rsidRPr="0022134B">
              <w:rPr>
                <w:sz w:val="24"/>
                <w:szCs w:val="24"/>
              </w:rPr>
              <w:lastRenderedPageBreak/>
              <w:t>дорожных сооружений, определяющих их транспортно-эксплуатационное состояние, необходимое для оценки, выявления причин и прогнозирования возможных нарушений нормального функционирования Автомобильной дороги.</w:t>
            </w:r>
          </w:p>
        </w:tc>
      </w:tr>
      <w:tr w:rsidR="0022134B" w:rsidRPr="0022134B" w:rsidTr="008C4F0B">
        <w:trPr>
          <w:trHeight w:val="288"/>
        </w:trPr>
        <w:tc>
          <w:tcPr>
            <w:tcW w:w="3492" w:type="dxa"/>
          </w:tcPr>
          <w:p w:rsidR="0014585B" w:rsidRPr="0022134B" w:rsidRDefault="0014585B" w:rsidP="008C4F0B">
            <w:pPr>
              <w:pStyle w:val="a1"/>
              <w:spacing w:before="120" w:after="120" w:line="240" w:lineRule="auto"/>
              <w:jc w:val="left"/>
              <w:rPr>
                <w:b/>
                <w:bCs/>
                <w:sz w:val="24"/>
                <w:szCs w:val="24"/>
              </w:rPr>
            </w:pPr>
            <w:r w:rsidRPr="0022134B">
              <w:rPr>
                <w:b/>
                <w:sz w:val="24"/>
              </w:rPr>
              <w:lastRenderedPageBreak/>
              <w:t>Рекомендации Технологического и Ценового Аудита</w:t>
            </w:r>
          </w:p>
        </w:tc>
        <w:tc>
          <w:tcPr>
            <w:tcW w:w="6426" w:type="dxa"/>
            <w:gridSpan w:val="3"/>
          </w:tcPr>
          <w:p w:rsidR="0014585B" w:rsidRPr="0022134B" w:rsidRDefault="0014585B">
            <w:pPr>
              <w:pStyle w:val="a1"/>
              <w:spacing w:before="120" w:after="120" w:line="240" w:lineRule="auto"/>
              <w:jc w:val="both"/>
              <w:rPr>
                <w:sz w:val="24"/>
                <w:szCs w:val="24"/>
              </w:rPr>
            </w:pPr>
            <w:r w:rsidRPr="0022134B">
              <w:rPr>
                <w:sz w:val="24"/>
              </w:rPr>
              <w:t xml:space="preserve">означает сформированные Государственной Компанией </w:t>
            </w:r>
            <w:r w:rsidR="002D4653" w:rsidRPr="0022134B">
              <w:rPr>
                <w:sz w:val="24"/>
              </w:rPr>
              <w:t xml:space="preserve">(Приложение № 25 к настоящему Соглашению) </w:t>
            </w:r>
            <w:r w:rsidRPr="0022134B">
              <w:rPr>
                <w:sz w:val="24"/>
              </w:rPr>
              <w:t>и обязательные для реализации Исполнителем предложения по изменению Проекта из числа выводов, содержащихся в подготовленном Отчете о Технологическом и Ценовом Аудите проекта.</w:t>
            </w:r>
          </w:p>
        </w:tc>
      </w:tr>
      <w:tr w:rsidR="0022134B" w:rsidRPr="0022134B" w:rsidTr="00A70F1F">
        <w:trPr>
          <w:trHeight w:val="288"/>
        </w:trPr>
        <w:tc>
          <w:tcPr>
            <w:tcW w:w="3492" w:type="dxa"/>
          </w:tcPr>
          <w:p w:rsidR="00496C27" w:rsidRPr="0022134B" w:rsidRDefault="00496C27" w:rsidP="002A0217">
            <w:pPr>
              <w:pStyle w:val="a1"/>
              <w:spacing w:before="120" w:after="120" w:line="240" w:lineRule="auto"/>
              <w:jc w:val="left"/>
              <w:rPr>
                <w:b/>
                <w:bCs/>
                <w:sz w:val="24"/>
                <w:szCs w:val="24"/>
              </w:rPr>
            </w:pPr>
            <w:r w:rsidRPr="0022134B">
              <w:rPr>
                <w:b/>
                <w:bCs/>
                <w:sz w:val="24"/>
                <w:szCs w:val="24"/>
              </w:rPr>
              <w:t>Ремонт</w:t>
            </w:r>
          </w:p>
        </w:tc>
        <w:tc>
          <w:tcPr>
            <w:tcW w:w="6426" w:type="dxa"/>
            <w:gridSpan w:val="3"/>
          </w:tcPr>
          <w:p w:rsidR="00496C27" w:rsidRPr="0022134B" w:rsidRDefault="00496C27" w:rsidP="002A0217">
            <w:pPr>
              <w:pStyle w:val="a1"/>
              <w:spacing w:before="120" w:after="120" w:line="240" w:lineRule="auto"/>
              <w:jc w:val="both"/>
              <w:rPr>
                <w:sz w:val="24"/>
                <w:szCs w:val="24"/>
              </w:rPr>
            </w:pPr>
            <w:r w:rsidRPr="0022134B">
              <w:rPr>
                <w:sz w:val="24"/>
              </w:rPr>
              <w:t>означает</w:t>
            </w:r>
            <w:r w:rsidRPr="0022134B">
              <w:rPr>
                <w:sz w:val="24"/>
                <w:szCs w:val="24"/>
              </w:rPr>
              <w:t xml:space="preserve"> комплекс работ по восстановлению ТЭП Автомобильной Дороги, включая планово-предупредительный ремонт Искусственных Сооружений, при выполнении которых не затрагиваются конструктивные и иные характеристики надежности и безопасности Автомобильной Дороги. Примерный перечень таких работ установлен разделом </w:t>
            </w:r>
            <w:r w:rsidRPr="0022134B">
              <w:rPr>
                <w:sz w:val="24"/>
                <w:szCs w:val="24"/>
                <w:lang w:val="en-US"/>
              </w:rPr>
              <w:t>III</w:t>
            </w:r>
            <w:r w:rsidRPr="0022134B">
              <w:rPr>
                <w:sz w:val="24"/>
                <w:szCs w:val="24"/>
              </w:rPr>
              <w:t xml:space="preserve"> Приказа Минтранса № 402 от 16 ноября 2012 г.</w:t>
            </w:r>
          </w:p>
        </w:tc>
      </w:tr>
      <w:tr w:rsidR="0022134B" w:rsidRPr="0022134B" w:rsidTr="00A70F1F">
        <w:trPr>
          <w:trHeight w:val="1014"/>
        </w:trPr>
        <w:tc>
          <w:tcPr>
            <w:tcW w:w="3492" w:type="dxa"/>
          </w:tcPr>
          <w:p w:rsidR="00496C27" w:rsidRPr="0022134B" w:rsidRDefault="00496C27" w:rsidP="002A0217">
            <w:pPr>
              <w:pStyle w:val="a1"/>
              <w:spacing w:before="120" w:after="120" w:line="240" w:lineRule="auto"/>
              <w:jc w:val="left"/>
              <w:rPr>
                <w:b/>
                <w:sz w:val="24"/>
              </w:rPr>
            </w:pPr>
            <w:r w:rsidRPr="0022134B">
              <w:rPr>
                <w:b/>
                <w:sz w:val="24"/>
              </w:rPr>
              <w:t>Сбор Платы за Проезд</w:t>
            </w:r>
          </w:p>
        </w:tc>
        <w:tc>
          <w:tcPr>
            <w:tcW w:w="6426" w:type="dxa"/>
            <w:gridSpan w:val="3"/>
          </w:tcPr>
          <w:p w:rsidR="00496C27" w:rsidRPr="0022134B" w:rsidRDefault="00496C27" w:rsidP="002A0217">
            <w:pPr>
              <w:pStyle w:val="a1"/>
              <w:spacing w:before="120" w:after="120" w:line="240" w:lineRule="auto"/>
              <w:jc w:val="both"/>
              <w:rPr>
                <w:sz w:val="24"/>
              </w:rPr>
            </w:pPr>
            <w:r w:rsidRPr="0022134B">
              <w:rPr>
                <w:sz w:val="24"/>
              </w:rPr>
              <w:t>означает сбор платы за право проезда по Автомобильной Дороге, взимаемый с Пользователей в соответствии с Соглашением и Законодательством</w:t>
            </w:r>
            <w:r w:rsidR="009F4B10" w:rsidRPr="0022134B">
              <w:rPr>
                <w:sz w:val="24"/>
              </w:rPr>
              <w:t xml:space="preserve"> (если применимо)</w:t>
            </w:r>
            <w:r w:rsidRPr="0022134B">
              <w:rPr>
                <w:sz w:val="24"/>
              </w:rPr>
              <w:t>.</w:t>
            </w:r>
          </w:p>
        </w:tc>
      </w:tr>
      <w:tr w:rsidR="0022134B" w:rsidRPr="0022134B" w:rsidTr="00A70F1F">
        <w:trPr>
          <w:trHeight w:val="1014"/>
        </w:trPr>
        <w:tc>
          <w:tcPr>
            <w:tcW w:w="3492" w:type="dxa"/>
          </w:tcPr>
          <w:p w:rsidR="00496C27" w:rsidRPr="0022134B" w:rsidRDefault="00496C27" w:rsidP="002A0217">
            <w:pPr>
              <w:pStyle w:val="a1"/>
              <w:spacing w:before="120" w:after="120" w:line="240" w:lineRule="auto"/>
              <w:jc w:val="left"/>
              <w:rPr>
                <w:b/>
                <w:sz w:val="24"/>
              </w:rPr>
            </w:pPr>
            <w:r w:rsidRPr="0022134B">
              <w:rPr>
                <w:b/>
                <w:sz w:val="24"/>
              </w:rPr>
              <w:t>СВП</w:t>
            </w:r>
          </w:p>
        </w:tc>
        <w:tc>
          <w:tcPr>
            <w:tcW w:w="6426" w:type="dxa"/>
            <w:gridSpan w:val="3"/>
          </w:tcPr>
          <w:p w:rsidR="00496C27" w:rsidRPr="0022134B" w:rsidRDefault="00496C27" w:rsidP="002A0217">
            <w:pPr>
              <w:pStyle w:val="a1"/>
              <w:spacing w:before="120" w:after="120" w:line="240" w:lineRule="auto"/>
              <w:jc w:val="both"/>
              <w:rPr>
                <w:sz w:val="24"/>
              </w:rPr>
            </w:pPr>
            <w:r w:rsidRPr="0022134B">
              <w:rPr>
                <w:sz w:val="24"/>
              </w:rPr>
              <w:t>совокупность оборудования, механизмов, зданий, конструкций, сооружений, инженерных сетей и коммуникаций, объектов интеллектуальной собственности, включая программное обеспечение и технологии взимания платы, иных объектов движимого и недвижимого имущества, предназначенных для обеспечения Сбора Платы за Проезд, а также система (способ) организации оплаты проезда.</w:t>
            </w:r>
          </w:p>
        </w:tc>
      </w:tr>
      <w:tr w:rsidR="0022134B" w:rsidRPr="0022134B" w:rsidTr="00A70F1F">
        <w:trPr>
          <w:trHeight w:val="1014"/>
        </w:trPr>
        <w:tc>
          <w:tcPr>
            <w:tcW w:w="3492" w:type="dxa"/>
          </w:tcPr>
          <w:p w:rsidR="00496C27" w:rsidRPr="0022134B" w:rsidRDefault="00496C27" w:rsidP="002A0217">
            <w:pPr>
              <w:pStyle w:val="a1"/>
              <w:spacing w:before="120" w:after="120" w:line="240" w:lineRule="auto"/>
              <w:jc w:val="left"/>
              <w:rPr>
                <w:b/>
                <w:sz w:val="24"/>
              </w:rPr>
            </w:pPr>
            <w:r w:rsidRPr="0022134B">
              <w:rPr>
                <w:b/>
                <w:sz w:val="24"/>
              </w:rPr>
              <w:t>Скрытые Работы</w:t>
            </w:r>
          </w:p>
        </w:tc>
        <w:tc>
          <w:tcPr>
            <w:tcW w:w="6426" w:type="dxa"/>
            <w:gridSpan w:val="3"/>
          </w:tcPr>
          <w:p w:rsidR="00496C27" w:rsidRPr="0022134B" w:rsidRDefault="00496C27" w:rsidP="002A0217">
            <w:pPr>
              <w:pStyle w:val="a1"/>
              <w:spacing w:before="120" w:after="120" w:line="240" w:lineRule="auto"/>
              <w:jc w:val="both"/>
              <w:rPr>
                <w:sz w:val="24"/>
              </w:rPr>
            </w:pPr>
            <w:r w:rsidRPr="0022134B">
              <w:rPr>
                <w:sz w:val="24"/>
              </w:rPr>
              <w:t>отдельные виды работ (конструктивные элементы), выполняемые Исполнителем в ходе Строительства/Ремонта/Капитального Ремонта, которые после их окончания частично или полностью будут скрыты при проведении последующих работ.</w:t>
            </w:r>
          </w:p>
        </w:tc>
      </w:tr>
      <w:tr w:rsidR="0022134B" w:rsidRPr="0022134B" w:rsidTr="00A70F1F">
        <w:trPr>
          <w:trHeight w:val="1014"/>
        </w:trPr>
        <w:tc>
          <w:tcPr>
            <w:tcW w:w="3492" w:type="dxa"/>
          </w:tcPr>
          <w:p w:rsidR="00023510" w:rsidRPr="0022134B" w:rsidRDefault="00023510" w:rsidP="002A0217">
            <w:pPr>
              <w:pStyle w:val="a1"/>
              <w:spacing w:before="120" w:after="120" w:line="240" w:lineRule="auto"/>
              <w:jc w:val="left"/>
              <w:rPr>
                <w:b/>
                <w:sz w:val="24"/>
              </w:rPr>
            </w:pPr>
            <w:r w:rsidRPr="0022134B">
              <w:rPr>
                <w:b/>
                <w:sz w:val="24"/>
              </w:rPr>
              <w:t>Согласительное Совещание</w:t>
            </w:r>
          </w:p>
        </w:tc>
        <w:tc>
          <w:tcPr>
            <w:tcW w:w="6426" w:type="dxa"/>
            <w:gridSpan w:val="3"/>
          </w:tcPr>
          <w:p w:rsidR="00023510" w:rsidRPr="0022134B" w:rsidRDefault="00023510" w:rsidP="00AA0114">
            <w:pPr>
              <w:pStyle w:val="a1"/>
              <w:spacing w:before="120" w:after="120" w:line="240" w:lineRule="auto"/>
              <w:jc w:val="both"/>
              <w:rPr>
                <w:sz w:val="24"/>
              </w:rPr>
            </w:pPr>
            <w:r w:rsidRPr="0022134B">
              <w:rPr>
                <w:sz w:val="24"/>
              </w:rPr>
              <w:t>встреча представителей</w:t>
            </w:r>
            <w:r w:rsidR="00AA0114" w:rsidRPr="0022134B">
              <w:rPr>
                <w:sz w:val="24"/>
              </w:rPr>
              <w:t>, Уполномоченных Лиц</w:t>
            </w:r>
            <w:r w:rsidRPr="0022134B">
              <w:rPr>
                <w:sz w:val="24"/>
              </w:rPr>
              <w:t xml:space="preserve"> Исполнителя, Государственной Компании и (или) третьих лиц (если применимо) с целью </w:t>
            </w:r>
            <w:r w:rsidR="00AA0114" w:rsidRPr="0022134B">
              <w:rPr>
                <w:sz w:val="24"/>
              </w:rPr>
              <w:t>обсуждения вопросов, связанных с реализацией Соглашения</w:t>
            </w:r>
            <w:r w:rsidRPr="0022134B">
              <w:rPr>
                <w:sz w:val="24"/>
              </w:rPr>
              <w:t>.</w:t>
            </w:r>
            <w:r w:rsidR="00AA0114" w:rsidRPr="0022134B">
              <w:rPr>
                <w:sz w:val="24"/>
              </w:rPr>
              <w:t xml:space="preserve"> В ходе совещания ведется протокол, подписываемый Уполномоченными Лицами Исполнителя и Государственной Компании (по одному с каждой Стороны).</w:t>
            </w:r>
          </w:p>
        </w:tc>
      </w:tr>
      <w:tr w:rsidR="0022134B" w:rsidRPr="0022134B" w:rsidTr="00A70F1F">
        <w:trPr>
          <w:trHeight w:val="1014"/>
        </w:trPr>
        <w:tc>
          <w:tcPr>
            <w:tcW w:w="3492" w:type="dxa"/>
          </w:tcPr>
          <w:p w:rsidR="00023510" w:rsidRPr="0022134B" w:rsidRDefault="00023510" w:rsidP="002A0217">
            <w:pPr>
              <w:pStyle w:val="a1"/>
              <w:spacing w:before="120" w:after="120" w:line="240" w:lineRule="auto"/>
              <w:jc w:val="left"/>
              <w:rPr>
                <w:b/>
                <w:sz w:val="24"/>
              </w:rPr>
            </w:pPr>
            <w:r w:rsidRPr="0022134B">
              <w:rPr>
                <w:b/>
                <w:sz w:val="24"/>
              </w:rPr>
              <w:t>Соглашение</w:t>
            </w:r>
          </w:p>
        </w:tc>
        <w:tc>
          <w:tcPr>
            <w:tcW w:w="6426" w:type="dxa"/>
            <w:gridSpan w:val="3"/>
          </w:tcPr>
          <w:p w:rsidR="00023510" w:rsidRPr="0022134B" w:rsidRDefault="00182A2E" w:rsidP="0022134B">
            <w:pPr>
              <w:pStyle w:val="a1"/>
              <w:spacing w:before="120" w:after="120" w:line="240" w:lineRule="auto"/>
              <w:jc w:val="both"/>
              <w:rPr>
                <w:sz w:val="24"/>
              </w:rPr>
            </w:pPr>
            <w:r w:rsidRPr="0022134B">
              <w:rPr>
                <w:iCs/>
                <w:sz w:val="24"/>
              </w:rPr>
              <w:t xml:space="preserve">долгосрочное инвестиционное соглашение на строительство, содержание, ремонт, капитальный ремонт и эксплуатацию на платной основе участков автомобильной </w:t>
            </w:r>
            <w:r w:rsidRPr="0022134B">
              <w:rPr>
                <w:iCs/>
                <w:sz w:val="24"/>
              </w:rPr>
              <w:lastRenderedPageBreak/>
              <w:t xml:space="preserve">дороги «Скоростная автомобильная дорога Москва – Санкт-Петербург на участке </w:t>
            </w:r>
            <w:proofErr w:type="gramStart"/>
            <w:r w:rsidRPr="0022134B">
              <w:rPr>
                <w:iCs/>
                <w:sz w:val="24"/>
              </w:rPr>
              <w:t>км</w:t>
            </w:r>
            <w:proofErr w:type="gramEnd"/>
            <w:r w:rsidRPr="0022134B">
              <w:rPr>
                <w:iCs/>
                <w:sz w:val="24"/>
              </w:rPr>
              <w:t xml:space="preserve"> 58 – км 684 1 этап км 58 – км 97, 2 этап км 97 – км 149</w:t>
            </w:r>
            <w:r w:rsidR="00023510" w:rsidRPr="0022134B">
              <w:rPr>
                <w:sz w:val="24"/>
              </w:rPr>
              <w:t>.</w:t>
            </w:r>
          </w:p>
          <w:p w:rsidR="00023510" w:rsidRPr="0022134B" w:rsidRDefault="00023510">
            <w:pPr>
              <w:pStyle w:val="a1"/>
              <w:spacing w:before="120" w:after="120" w:line="240" w:lineRule="auto"/>
              <w:jc w:val="both"/>
              <w:rPr>
                <w:sz w:val="24"/>
              </w:rPr>
            </w:pPr>
          </w:p>
        </w:tc>
      </w:tr>
      <w:tr w:rsidR="0022134B" w:rsidRPr="0022134B" w:rsidTr="00A70F1F">
        <w:trPr>
          <w:trHeight w:val="130"/>
        </w:trPr>
        <w:tc>
          <w:tcPr>
            <w:tcW w:w="3492" w:type="dxa"/>
          </w:tcPr>
          <w:p w:rsidR="00023510" w:rsidRPr="0022134B" w:rsidRDefault="00023510" w:rsidP="002829CD">
            <w:pPr>
              <w:pStyle w:val="a1"/>
              <w:spacing w:before="120" w:after="120" w:line="240" w:lineRule="auto"/>
              <w:jc w:val="left"/>
              <w:rPr>
                <w:b/>
                <w:bCs/>
                <w:sz w:val="24"/>
                <w:szCs w:val="24"/>
              </w:rPr>
            </w:pPr>
            <w:r w:rsidRPr="0022134B">
              <w:rPr>
                <w:b/>
                <w:bCs/>
                <w:sz w:val="24"/>
                <w:szCs w:val="24"/>
              </w:rPr>
              <w:lastRenderedPageBreak/>
              <w:t>Соглашение о Взаимодействии</w:t>
            </w:r>
          </w:p>
        </w:tc>
        <w:tc>
          <w:tcPr>
            <w:tcW w:w="6426" w:type="dxa"/>
            <w:gridSpan w:val="3"/>
          </w:tcPr>
          <w:p w:rsidR="00023510" w:rsidRPr="0022134B" w:rsidRDefault="00023510" w:rsidP="00A826D3">
            <w:pPr>
              <w:pStyle w:val="a1"/>
              <w:spacing w:before="120" w:after="120" w:line="240" w:lineRule="auto"/>
              <w:jc w:val="both"/>
              <w:rPr>
                <w:sz w:val="24"/>
                <w:szCs w:val="24"/>
              </w:rPr>
            </w:pPr>
            <w:r w:rsidRPr="0022134B">
              <w:rPr>
                <w:sz w:val="24"/>
              </w:rPr>
              <w:t xml:space="preserve">означает </w:t>
            </w:r>
            <w:r w:rsidRPr="0022134B">
              <w:rPr>
                <w:sz w:val="24"/>
                <w:szCs w:val="24"/>
              </w:rPr>
              <w:t>Трехстороннее или четырехстороннее соглашение, заключаемое по требованию Государственной Компании между Исполнителем, Государственной Компанией и Оператором и регулирующее порядок взаимодействия Сторон и Оператора при осуществлении Эксплуатации СВП, Сбора Платы за Проезд и Эксплуатации АСУДД, проект которого разрабатывается Исполнителем в соответствии с условиями и требованиями, предусмотренными Соглашением, и согласовывается Государственной Компанией.</w:t>
            </w:r>
          </w:p>
        </w:tc>
      </w:tr>
      <w:tr w:rsidR="0022134B" w:rsidRPr="0022134B" w:rsidTr="00A70F1F">
        <w:tc>
          <w:tcPr>
            <w:tcW w:w="3492" w:type="dxa"/>
          </w:tcPr>
          <w:p w:rsidR="00023510" w:rsidRPr="0022134B" w:rsidRDefault="00023510" w:rsidP="002A0217">
            <w:pPr>
              <w:pStyle w:val="a1"/>
              <w:spacing w:before="120" w:after="120" w:line="240" w:lineRule="auto"/>
              <w:jc w:val="left"/>
              <w:rPr>
                <w:b/>
                <w:bCs/>
                <w:sz w:val="24"/>
                <w:szCs w:val="24"/>
              </w:rPr>
            </w:pPr>
            <w:r w:rsidRPr="0022134B">
              <w:rPr>
                <w:b/>
                <w:sz w:val="24"/>
                <w:szCs w:val="24"/>
              </w:rPr>
              <w:t>Содержание</w:t>
            </w:r>
          </w:p>
        </w:tc>
        <w:tc>
          <w:tcPr>
            <w:tcW w:w="6426" w:type="dxa"/>
            <w:gridSpan w:val="3"/>
          </w:tcPr>
          <w:p w:rsidR="00023510" w:rsidRPr="0022134B" w:rsidRDefault="00023510" w:rsidP="00A05956">
            <w:pPr>
              <w:pStyle w:val="ITBodyTextL3"/>
              <w:numPr>
                <w:ilvl w:val="0"/>
                <w:numId w:val="0"/>
              </w:numPr>
              <w:spacing w:before="120" w:after="120"/>
              <w:rPr>
                <w:szCs w:val="24"/>
              </w:rPr>
            </w:pPr>
            <w:proofErr w:type="gramStart"/>
            <w:r w:rsidRPr="0022134B">
              <w:rPr>
                <w:szCs w:val="24"/>
              </w:rPr>
              <w:t>выполняемый в течение всего года (с учетом сезона) на протяжении Срока Действия Соглашения на всем протяжении Автомобильной Дороги комплекс работ по обеспечению круглогодичного безопасного и бесперебойного движения транспортных средств, сохранности имущественного комплекса, включая искусственные дорожные сооружения, входящего в состав Автомобильной Дороги, обеспечения разрешенного скоростного режима, а также непрерывности безопасности и удобства движения Пользователей по Автомобильной Дороге, а также по зимнему</w:t>
            </w:r>
            <w:proofErr w:type="gramEnd"/>
            <w:r w:rsidRPr="0022134B">
              <w:rPr>
                <w:szCs w:val="24"/>
              </w:rPr>
              <w:t xml:space="preserve"> Содержанию и Озеленению Дороги. Примерный перечень таких работ установлен разделом </w:t>
            </w:r>
            <w:r w:rsidRPr="0022134B">
              <w:rPr>
                <w:szCs w:val="24"/>
                <w:lang w:val="en-US"/>
              </w:rPr>
              <w:t>IV</w:t>
            </w:r>
            <w:r w:rsidRPr="0022134B">
              <w:rPr>
                <w:szCs w:val="24"/>
              </w:rPr>
              <w:t xml:space="preserve"> Приказа Минтранса № 402 от 16</w:t>
            </w:r>
            <w:r w:rsidRPr="0022134B">
              <w:rPr>
                <w:szCs w:val="24"/>
                <w:lang w:val="en-US"/>
              </w:rPr>
              <w:t> </w:t>
            </w:r>
            <w:r w:rsidRPr="0022134B">
              <w:rPr>
                <w:szCs w:val="24"/>
              </w:rPr>
              <w:t>ноября 2012 г.</w:t>
            </w:r>
          </w:p>
        </w:tc>
      </w:tr>
      <w:tr w:rsidR="0022134B" w:rsidRPr="0022134B" w:rsidTr="00A70F1F">
        <w:trPr>
          <w:trHeight w:val="130"/>
        </w:trPr>
        <w:tc>
          <w:tcPr>
            <w:tcW w:w="3492" w:type="dxa"/>
          </w:tcPr>
          <w:p w:rsidR="00023510" w:rsidRPr="0022134B" w:rsidRDefault="00023510" w:rsidP="002829CD">
            <w:pPr>
              <w:pStyle w:val="a1"/>
              <w:spacing w:before="120" w:after="120" w:line="240" w:lineRule="auto"/>
              <w:jc w:val="left"/>
              <w:rPr>
                <w:b/>
                <w:bCs/>
                <w:sz w:val="24"/>
                <w:szCs w:val="24"/>
              </w:rPr>
            </w:pPr>
            <w:r w:rsidRPr="0022134B">
              <w:rPr>
                <w:b/>
                <w:bCs/>
                <w:sz w:val="24"/>
                <w:szCs w:val="24"/>
              </w:rPr>
              <w:t xml:space="preserve">Спор </w:t>
            </w:r>
          </w:p>
        </w:tc>
        <w:tc>
          <w:tcPr>
            <w:tcW w:w="6426" w:type="dxa"/>
            <w:gridSpan w:val="3"/>
          </w:tcPr>
          <w:p w:rsidR="00023510" w:rsidRPr="0022134B" w:rsidRDefault="00023510" w:rsidP="002829CD">
            <w:pPr>
              <w:pStyle w:val="a1"/>
              <w:spacing w:before="120" w:after="120" w:line="240" w:lineRule="auto"/>
              <w:jc w:val="both"/>
              <w:rPr>
                <w:sz w:val="24"/>
                <w:szCs w:val="24"/>
              </w:rPr>
            </w:pPr>
            <w:r w:rsidRPr="0022134B">
              <w:rPr>
                <w:sz w:val="24"/>
                <w:szCs w:val="24"/>
              </w:rPr>
              <w:t>означает разногласие по вопросу факта или нормы права, конфликт юридических взглядов или интересов между Сторонами Соглашения.</w:t>
            </w:r>
          </w:p>
        </w:tc>
      </w:tr>
      <w:tr w:rsidR="0022134B" w:rsidRPr="0022134B" w:rsidTr="00A70F1F">
        <w:trPr>
          <w:trHeight w:val="130"/>
        </w:trPr>
        <w:tc>
          <w:tcPr>
            <w:tcW w:w="3492" w:type="dxa"/>
          </w:tcPr>
          <w:p w:rsidR="00023510" w:rsidRPr="0022134B" w:rsidRDefault="00023510" w:rsidP="002829CD">
            <w:pPr>
              <w:pStyle w:val="a1"/>
              <w:spacing w:before="120" w:after="120" w:line="240" w:lineRule="auto"/>
              <w:jc w:val="left"/>
              <w:rPr>
                <w:b/>
                <w:bCs/>
                <w:sz w:val="24"/>
                <w:szCs w:val="24"/>
              </w:rPr>
            </w:pPr>
            <w:r w:rsidRPr="0022134B">
              <w:rPr>
                <w:b/>
                <w:bCs/>
                <w:sz w:val="24"/>
                <w:szCs w:val="24"/>
              </w:rPr>
              <w:t xml:space="preserve">Справки о Стоимости Выполненных Работ </w:t>
            </w:r>
          </w:p>
        </w:tc>
        <w:tc>
          <w:tcPr>
            <w:tcW w:w="6426" w:type="dxa"/>
            <w:gridSpan w:val="3"/>
          </w:tcPr>
          <w:p w:rsidR="00023510" w:rsidRPr="0022134B" w:rsidRDefault="00023510" w:rsidP="002829CD">
            <w:pPr>
              <w:pStyle w:val="a1"/>
              <w:spacing w:before="120" w:after="120" w:line="240" w:lineRule="auto"/>
              <w:jc w:val="both"/>
              <w:rPr>
                <w:sz w:val="24"/>
                <w:szCs w:val="24"/>
              </w:rPr>
            </w:pPr>
            <w:r w:rsidRPr="0022134B">
              <w:rPr>
                <w:sz w:val="24"/>
                <w:szCs w:val="24"/>
              </w:rPr>
              <w:t>означает акты, подписываемые Сторонами в порядке и на условиях, предусмотренных Соглашением, соответствующие форме № КС-3, утвержденной Постановлением Госкомстата России от 11 ноября 1999 г. № 100.</w:t>
            </w:r>
          </w:p>
        </w:tc>
      </w:tr>
      <w:tr w:rsidR="0022134B" w:rsidRPr="0022134B" w:rsidTr="00A70F1F">
        <w:trPr>
          <w:trHeight w:val="130"/>
        </w:trPr>
        <w:tc>
          <w:tcPr>
            <w:tcW w:w="3492" w:type="dxa"/>
          </w:tcPr>
          <w:p w:rsidR="00023510" w:rsidRPr="0022134B" w:rsidRDefault="00023510" w:rsidP="002829CD">
            <w:pPr>
              <w:pStyle w:val="a1"/>
              <w:spacing w:before="120" w:after="120" w:line="240" w:lineRule="auto"/>
              <w:jc w:val="left"/>
              <w:rPr>
                <w:b/>
                <w:bCs/>
                <w:sz w:val="24"/>
                <w:szCs w:val="24"/>
              </w:rPr>
            </w:pPr>
            <w:r w:rsidRPr="0022134B">
              <w:rPr>
                <w:b/>
                <w:bCs/>
                <w:sz w:val="24"/>
                <w:szCs w:val="24"/>
              </w:rPr>
              <w:t xml:space="preserve">Срок Действия Соглашения </w:t>
            </w:r>
          </w:p>
        </w:tc>
        <w:tc>
          <w:tcPr>
            <w:tcW w:w="6426" w:type="dxa"/>
            <w:gridSpan w:val="3"/>
          </w:tcPr>
          <w:p w:rsidR="00023510" w:rsidRPr="0022134B" w:rsidRDefault="00023510" w:rsidP="002829CD">
            <w:pPr>
              <w:pStyle w:val="a1"/>
              <w:spacing w:before="120" w:after="120" w:line="240" w:lineRule="auto"/>
              <w:jc w:val="both"/>
              <w:rPr>
                <w:sz w:val="24"/>
                <w:szCs w:val="24"/>
              </w:rPr>
            </w:pPr>
            <w:r w:rsidRPr="0022134B">
              <w:rPr>
                <w:sz w:val="24"/>
                <w:szCs w:val="24"/>
              </w:rPr>
              <w:t xml:space="preserve">имеет значение, указанное в п. </w:t>
            </w:r>
            <w:r w:rsidRPr="0022134B">
              <w:rPr>
                <w:w w:val="0"/>
                <w:sz w:val="24"/>
                <w:szCs w:val="24"/>
                <w:lang w:eastAsia="en-US"/>
              </w:rPr>
              <w:t xml:space="preserve">2 ст. 1.3 </w:t>
            </w:r>
            <w:r w:rsidRPr="0022134B">
              <w:rPr>
                <w:sz w:val="24"/>
                <w:szCs w:val="24"/>
              </w:rPr>
              <w:t>Соглашения.</w:t>
            </w:r>
          </w:p>
        </w:tc>
      </w:tr>
      <w:tr w:rsidR="0022134B" w:rsidRPr="0022134B" w:rsidTr="00A70F1F">
        <w:trPr>
          <w:trHeight w:val="130"/>
        </w:trPr>
        <w:tc>
          <w:tcPr>
            <w:tcW w:w="3492" w:type="dxa"/>
          </w:tcPr>
          <w:p w:rsidR="00023510" w:rsidRPr="0022134B" w:rsidRDefault="00023510" w:rsidP="002829CD">
            <w:pPr>
              <w:pStyle w:val="a1"/>
              <w:spacing w:before="120" w:after="120" w:line="240" w:lineRule="auto"/>
              <w:jc w:val="left"/>
              <w:rPr>
                <w:b/>
                <w:bCs/>
                <w:sz w:val="24"/>
                <w:szCs w:val="24"/>
              </w:rPr>
            </w:pPr>
            <w:r w:rsidRPr="0022134B">
              <w:rPr>
                <w:b/>
                <w:bCs/>
                <w:sz w:val="24"/>
                <w:szCs w:val="24"/>
              </w:rPr>
              <w:t>Срок Реализации Инвестиционной Стадии</w:t>
            </w:r>
          </w:p>
        </w:tc>
        <w:tc>
          <w:tcPr>
            <w:tcW w:w="6426" w:type="dxa"/>
            <w:gridSpan w:val="3"/>
          </w:tcPr>
          <w:p w:rsidR="00023510" w:rsidRPr="0022134B" w:rsidRDefault="00023510" w:rsidP="002829CD">
            <w:pPr>
              <w:pStyle w:val="a1"/>
              <w:spacing w:before="120" w:after="120" w:line="240" w:lineRule="auto"/>
              <w:jc w:val="both"/>
              <w:rPr>
                <w:sz w:val="24"/>
                <w:szCs w:val="24"/>
              </w:rPr>
            </w:pPr>
            <w:r w:rsidRPr="0022134B">
              <w:rPr>
                <w:sz w:val="24"/>
                <w:szCs w:val="24"/>
              </w:rPr>
              <w:t>имеет значение, указанное в п. 3 ст.1.4 Соглашения.</w:t>
            </w:r>
          </w:p>
        </w:tc>
      </w:tr>
      <w:tr w:rsidR="0022134B" w:rsidRPr="0022134B" w:rsidTr="00A70F1F">
        <w:tc>
          <w:tcPr>
            <w:tcW w:w="3492" w:type="dxa"/>
            <w:shd w:val="clear" w:color="auto" w:fill="FFFFFF"/>
          </w:tcPr>
          <w:p w:rsidR="00023510" w:rsidRPr="0022134B" w:rsidRDefault="00023510" w:rsidP="002A0217">
            <w:pPr>
              <w:pStyle w:val="a1"/>
              <w:spacing w:before="120" w:after="120" w:line="240" w:lineRule="auto"/>
              <w:jc w:val="left"/>
              <w:rPr>
                <w:b/>
                <w:bCs/>
                <w:sz w:val="24"/>
                <w:szCs w:val="24"/>
              </w:rPr>
            </w:pPr>
            <w:r w:rsidRPr="0022134B">
              <w:rPr>
                <w:b/>
                <w:bCs/>
                <w:sz w:val="24"/>
                <w:szCs w:val="24"/>
              </w:rPr>
              <w:t>Стоимость Работ по Передаче</w:t>
            </w:r>
          </w:p>
        </w:tc>
        <w:tc>
          <w:tcPr>
            <w:tcW w:w="6426" w:type="dxa"/>
            <w:gridSpan w:val="3"/>
            <w:shd w:val="clear" w:color="auto" w:fill="FFFFFF"/>
          </w:tcPr>
          <w:p w:rsidR="00023510" w:rsidRPr="0022134B" w:rsidRDefault="00023510" w:rsidP="00F12543">
            <w:pPr>
              <w:spacing w:before="120" w:after="120" w:line="240" w:lineRule="auto"/>
              <w:rPr>
                <w:sz w:val="24"/>
              </w:rPr>
            </w:pPr>
            <w:r w:rsidRPr="0022134B">
              <w:rPr>
                <w:sz w:val="24"/>
              </w:rPr>
              <w:t>означает стоимость выполнения Работ по Передаче Автомобильной Дороги Исполнителем Государственной Компании, определяемую в соответствии с условиями  пп.3) п.5 ст. 7.13 Соглашения.</w:t>
            </w:r>
          </w:p>
        </w:tc>
      </w:tr>
      <w:tr w:rsidR="0022134B" w:rsidRPr="0022134B" w:rsidTr="00A70F1F">
        <w:tc>
          <w:tcPr>
            <w:tcW w:w="3492" w:type="dxa"/>
            <w:shd w:val="clear" w:color="auto" w:fill="FFFFFF"/>
          </w:tcPr>
          <w:p w:rsidR="00023510" w:rsidRPr="0022134B" w:rsidRDefault="00023510" w:rsidP="002A0217">
            <w:pPr>
              <w:pStyle w:val="a1"/>
              <w:spacing w:before="120" w:after="120" w:line="240" w:lineRule="auto"/>
              <w:jc w:val="left"/>
              <w:rPr>
                <w:b/>
                <w:bCs/>
                <w:sz w:val="24"/>
                <w:szCs w:val="24"/>
              </w:rPr>
            </w:pPr>
            <w:r w:rsidRPr="0022134B">
              <w:rPr>
                <w:b/>
                <w:bCs/>
                <w:sz w:val="24"/>
                <w:szCs w:val="24"/>
              </w:rPr>
              <w:t>Стоимость Строительства</w:t>
            </w:r>
          </w:p>
        </w:tc>
        <w:tc>
          <w:tcPr>
            <w:tcW w:w="6426" w:type="dxa"/>
            <w:gridSpan w:val="3"/>
            <w:shd w:val="clear" w:color="auto" w:fill="FFFFFF"/>
          </w:tcPr>
          <w:p w:rsidR="00023510" w:rsidRPr="0022134B" w:rsidRDefault="00023510" w:rsidP="0091297B">
            <w:pPr>
              <w:spacing w:before="120" w:after="120" w:line="240" w:lineRule="auto"/>
              <w:rPr>
                <w:sz w:val="24"/>
              </w:rPr>
            </w:pPr>
            <w:r w:rsidRPr="0022134B">
              <w:rPr>
                <w:sz w:val="24"/>
              </w:rPr>
              <w:t xml:space="preserve">означает величину, определяемую по итогам Конкурса, и </w:t>
            </w:r>
            <w:r w:rsidRPr="0022134B">
              <w:rPr>
                <w:sz w:val="24"/>
              </w:rPr>
              <w:lastRenderedPageBreak/>
              <w:t xml:space="preserve">включающую в себя общий объем финансирования Государственной Компании на Инвестиционной Стадии и сумму Инвестиций Исполнителя.  </w:t>
            </w:r>
          </w:p>
        </w:tc>
      </w:tr>
      <w:tr w:rsidR="0022134B" w:rsidRPr="0022134B" w:rsidTr="00A70F1F">
        <w:tc>
          <w:tcPr>
            <w:tcW w:w="3492" w:type="dxa"/>
          </w:tcPr>
          <w:p w:rsidR="00023510" w:rsidRPr="0022134B" w:rsidRDefault="00023510" w:rsidP="002A0217">
            <w:pPr>
              <w:pStyle w:val="a1"/>
              <w:spacing w:before="120" w:after="120" w:line="240" w:lineRule="auto"/>
              <w:jc w:val="left"/>
              <w:rPr>
                <w:b/>
                <w:bCs/>
                <w:sz w:val="24"/>
                <w:szCs w:val="24"/>
              </w:rPr>
            </w:pPr>
            <w:r w:rsidRPr="0022134B">
              <w:rPr>
                <w:b/>
                <w:bCs/>
                <w:sz w:val="24"/>
                <w:szCs w:val="24"/>
              </w:rPr>
              <w:lastRenderedPageBreak/>
              <w:t>Сторона (Стороны)</w:t>
            </w:r>
          </w:p>
        </w:tc>
        <w:tc>
          <w:tcPr>
            <w:tcW w:w="6426" w:type="dxa"/>
            <w:gridSpan w:val="3"/>
          </w:tcPr>
          <w:p w:rsidR="00023510" w:rsidRPr="0022134B" w:rsidRDefault="00023510" w:rsidP="002A0217">
            <w:pPr>
              <w:pStyle w:val="ITBodyTextL3"/>
              <w:numPr>
                <w:ilvl w:val="0"/>
                <w:numId w:val="0"/>
              </w:numPr>
              <w:spacing w:before="120" w:after="120"/>
              <w:rPr>
                <w:szCs w:val="24"/>
              </w:rPr>
            </w:pPr>
            <w:r w:rsidRPr="0022134B">
              <w:rPr>
                <w:szCs w:val="24"/>
              </w:rPr>
              <w:t>имеет значение, указанное в преамбуле к Соглашению.</w:t>
            </w:r>
          </w:p>
        </w:tc>
      </w:tr>
      <w:tr w:rsidR="0022134B" w:rsidRPr="0022134B" w:rsidTr="00A70F1F">
        <w:tc>
          <w:tcPr>
            <w:tcW w:w="3492" w:type="dxa"/>
          </w:tcPr>
          <w:p w:rsidR="00023510" w:rsidRPr="0022134B" w:rsidRDefault="00023510" w:rsidP="002A0217">
            <w:pPr>
              <w:pStyle w:val="a1"/>
              <w:spacing w:before="120" w:after="120" w:line="240" w:lineRule="auto"/>
              <w:jc w:val="left"/>
              <w:rPr>
                <w:b/>
                <w:bCs/>
                <w:sz w:val="24"/>
                <w:szCs w:val="24"/>
              </w:rPr>
            </w:pPr>
            <w:r w:rsidRPr="0022134B">
              <w:rPr>
                <w:b/>
                <w:bCs/>
                <w:sz w:val="24"/>
                <w:szCs w:val="24"/>
              </w:rPr>
              <w:t>Страховая Сумма</w:t>
            </w:r>
          </w:p>
        </w:tc>
        <w:tc>
          <w:tcPr>
            <w:tcW w:w="6426" w:type="dxa"/>
            <w:gridSpan w:val="3"/>
          </w:tcPr>
          <w:p w:rsidR="00023510" w:rsidRPr="0022134B" w:rsidRDefault="00023510" w:rsidP="002A1D7D">
            <w:pPr>
              <w:pStyle w:val="ITBodyTextL3"/>
              <w:numPr>
                <w:ilvl w:val="0"/>
                <w:numId w:val="0"/>
              </w:numPr>
              <w:spacing w:before="120" w:after="120"/>
              <w:rPr>
                <w:szCs w:val="24"/>
              </w:rPr>
            </w:pPr>
            <w:r w:rsidRPr="0022134B">
              <w:rPr>
                <w:szCs w:val="24"/>
              </w:rPr>
              <w:t>денежная сумма, которая установлена федеральным законом и (или) определена договором страхования и, исходя из которой, устанавливается размер страховой премии и размер страховой выплаты при наступлении страхового случая.</w:t>
            </w:r>
          </w:p>
        </w:tc>
      </w:tr>
      <w:tr w:rsidR="0022134B" w:rsidRPr="0022134B" w:rsidTr="00A70F1F">
        <w:tc>
          <w:tcPr>
            <w:tcW w:w="3492" w:type="dxa"/>
          </w:tcPr>
          <w:p w:rsidR="00023510" w:rsidRPr="0022134B" w:rsidRDefault="00023510" w:rsidP="002A0217">
            <w:pPr>
              <w:pStyle w:val="a1"/>
              <w:spacing w:before="120" w:after="120" w:line="240" w:lineRule="auto"/>
              <w:jc w:val="left"/>
              <w:rPr>
                <w:b/>
                <w:bCs/>
                <w:sz w:val="24"/>
                <w:szCs w:val="24"/>
              </w:rPr>
            </w:pPr>
            <w:r w:rsidRPr="0022134B">
              <w:rPr>
                <w:b/>
                <w:bCs/>
                <w:sz w:val="24"/>
                <w:szCs w:val="24"/>
              </w:rPr>
              <w:t>Страховое Покрытие</w:t>
            </w:r>
          </w:p>
        </w:tc>
        <w:tc>
          <w:tcPr>
            <w:tcW w:w="6426" w:type="dxa"/>
            <w:gridSpan w:val="3"/>
          </w:tcPr>
          <w:p w:rsidR="00023510" w:rsidRPr="0022134B" w:rsidRDefault="00023510" w:rsidP="0091297B">
            <w:pPr>
              <w:pStyle w:val="ITBodyTextL3"/>
              <w:numPr>
                <w:ilvl w:val="0"/>
                <w:numId w:val="0"/>
              </w:numPr>
              <w:spacing w:before="120" w:after="120"/>
              <w:rPr>
                <w:szCs w:val="24"/>
              </w:rPr>
            </w:pPr>
            <w:r w:rsidRPr="0022134B">
              <w:rPr>
                <w:szCs w:val="24"/>
              </w:rPr>
              <w:t>означает все Договоры Страхования, заключенные Исполнителем в соответствии с условиями и требованиями Соглашения (Приложение № 19), Законодательства и внутренних документов Государственной Компании.</w:t>
            </w:r>
          </w:p>
        </w:tc>
      </w:tr>
      <w:tr w:rsidR="0022134B" w:rsidRPr="0022134B" w:rsidTr="00A70F1F">
        <w:tc>
          <w:tcPr>
            <w:tcW w:w="3492" w:type="dxa"/>
          </w:tcPr>
          <w:p w:rsidR="00023510" w:rsidRPr="0022134B" w:rsidRDefault="00023510" w:rsidP="002A0217">
            <w:pPr>
              <w:pStyle w:val="a1"/>
              <w:spacing w:before="120" w:after="120" w:line="240" w:lineRule="auto"/>
              <w:jc w:val="left"/>
              <w:rPr>
                <w:b/>
                <w:bCs/>
                <w:sz w:val="24"/>
                <w:szCs w:val="24"/>
              </w:rPr>
            </w:pPr>
            <w:r w:rsidRPr="0022134B">
              <w:rPr>
                <w:b/>
                <w:bCs/>
                <w:sz w:val="24"/>
                <w:szCs w:val="24"/>
              </w:rPr>
              <w:t>Строительная Площадка</w:t>
            </w:r>
          </w:p>
        </w:tc>
        <w:tc>
          <w:tcPr>
            <w:tcW w:w="6426" w:type="dxa"/>
            <w:gridSpan w:val="3"/>
          </w:tcPr>
          <w:p w:rsidR="00023510" w:rsidRPr="0022134B" w:rsidRDefault="00023510" w:rsidP="00613C76">
            <w:pPr>
              <w:pStyle w:val="ITBodyTextL3"/>
              <w:numPr>
                <w:ilvl w:val="0"/>
                <w:numId w:val="0"/>
              </w:numPr>
              <w:spacing w:before="120" w:after="120"/>
              <w:rPr>
                <w:szCs w:val="24"/>
              </w:rPr>
            </w:pPr>
            <w:r w:rsidRPr="0022134B">
              <w:t>означает</w:t>
            </w:r>
            <w:r w:rsidRPr="0022134B">
              <w:rPr>
                <w:szCs w:val="24"/>
              </w:rPr>
              <w:t xml:space="preserve"> территорию, используемую для Строительства, размещения временных зданий и сооружений, техники, отвалов грунта, складирования строительных материалов, изделий, оборудования и выполнения строительно-монтажных работ. Работы по подготовке и содержанию Строительной Площадки проводятся в соответствии с условиями Соглашения и требованиями Законодательства.</w:t>
            </w:r>
          </w:p>
        </w:tc>
      </w:tr>
      <w:tr w:rsidR="0022134B" w:rsidRPr="0022134B" w:rsidTr="00A70F1F">
        <w:tc>
          <w:tcPr>
            <w:tcW w:w="3492" w:type="dxa"/>
          </w:tcPr>
          <w:p w:rsidR="00023510" w:rsidRPr="0022134B" w:rsidRDefault="00023510" w:rsidP="002A0217">
            <w:pPr>
              <w:pStyle w:val="a1"/>
              <w:spacing w:before="120" w:after="120" w:line="240" w:lineRule="auto"/>
              <w:jc w:val="left"/>
              <w:rPr>
                <w:b/>
                <w:bCs/>
                <w:sz w:val="24"/>
                <w:szCs w:val="24"/>
              </w:rPr>
            </w:pPr>
            <w:r w:rsidRPr="0022134B">
              <w:rPr>
                <w:b/>
                <w:bCs/>
                <w:sz w:val="24"/>
                <w:szCs w:val="24"/>
              </w:rPr>
              <w:t>Строительные Требования</w:t>
            </w:r>
          </w:p>
        </w:tc>
        <w:tc>
          <w:tcPr>
            <w:tcW w:w="6426" w:type="dxa"/>
            <w:gridSpan w:val="3"/>
          </w:tcPr>
          <w:p w:rsidR="00023510" w:rsidRPr="0022134B" w:rsidRDefault="00023510" w:rsidP="00F12543">
            <w:pPr>
              <w:pStyle w:val="ITBodyTextL3"/>
              <w:numPr>
                <w:ilvl w:val="0"/>
                <w:numId w:val="0"/>
              </w:numPr>
              <w:spacing w:before="120" w:after="120"/>
              <w:rPr>
                <w:szCs w:val="24"/>
              </w:rPr>
            </w:pPr>
            <w:r w:rsidRPr="0022134B">
              <w:rPr>
                <w:szCs w:val="24"/>
              </w:rPr>
              <w:t>означает правила, стандарты и иные требования в отношении Строительства, установленные в Приложении № 4 к Соглашению.</w:t>
            </w:r>
          </w:p>
        </w:tc>
      </w:tr>
      <w:tr w:rsidR="0022134B" w:rsidRPr="0022134B" w:rsidTr="00A70F1F">
        <w:tc>
          <w:tcPr>
            <w:tcW w:w="3492" w:type="dxa"/>
          </w:tcPr>
          <w:p w:rsidR="00023510" w:rsidRPr="0022134B" w:rsidRDefault="00023510" w:rsidP="002A0217">
            <w:pPr>
              <w:pStyle w:val="BodyText1"/>
              <w:spacing w:before="120" w:after="120"/>
              <w:ind w:left="0"/>
              <w:rPr>
                <w:rFonts w:ascii="Times New Roman" w:hAnsi="Times New Roman"/>
                <w:b/>
                <w:bCs/>
                <w:sz w:val="24"/>
                <w:szCs w:val="24"/>
                <w:lang w:val="ru-RU"/>
              </w:rPr>
            </w:pPr>
            <w:r w:rsidRPr="0022134B">
              <w:rPr>
                <w:rFonts w:ascii="Times New Roman" w:hAnsi="Times New Roman"/>
                <w:b/>
                <w:bCs/>
                <w:sz w:val="24"/>
                <w:szCs w:val="24"/>
                <w:lang w:val="ru-RU"/>
              </w:rPr>
              <w:t>Строительство</w:t>
            </w:r>
          </w:p>
        </w:tc>
        <w:tc>
          <w:tcPr>
            <w:tcW w:w="6426" w:type="dxa"/>
            <w:gridSpan w:val="3"/>
          </w:tcPr>
          <w:p w:rsidR="00023510" w:rsidRPr="0022134B" w:rsidRDefault="00023510" w:rsidP="002A0217">
            <w:pPr>
              <w:pStyle w:val="a1"/>
              <w:spacing w:before="120" w:after="120" w:line="240" w:lineRule="auto"/>
              <w:jc w:val="both"/>
              <w:rPr>
                <w:sz w:val="24"/>
                <w:szCs w:val="24"/>
              </w:rPr>
            </w:pPr>
            <w:proofErr w:type="gramStart"/>
            <w:r w:rsidRPr="0022134B">
              <w:rPr>
                <w:sz w:val="24"/>
                <w:szCs w:val="24"/>
              </w:rPr>
              <w:t>означает все строительно-монтажные, пуско-наладочные и иные работы, а также все необходимые организационно-хозяйственные, административные и иные действия и мероприятия, выполняемые в целях создания и реконструкции Автомобильной Дороги в соответствии с требованиями Законодательства и Соглашением, в объеме и в соответствии с требованиями, предусмотренными Проектной Документацией за исключением работ (услуг) по Подготовке Территории Строительства.</w:t>
            </w:r>
            <w:proofErr w:type="gramEnd"/>
          </w:p>
        </w:tc>
      </w:tr>
      <w:tr w:rsidR="0022134B" w:rsidRPr="0022134B" w:rsidTr="00A70F1F">
        <w:trPr>
          <w:trHeight w:val="130"/>
        </w:trPr>
        <w:tc>
          <w:tcPr>
            <w:tcW w:w="3492" w:type="dxa"/>
          </w:tcPr>
          <w:p w:rsidR="00023510" w:rsidRPr="0022134B" w:rsidRDefault="00023510" w:rsidP="002A0217">
            <w:pPr>
              <w:pStyle w:val="BodyText1"/>
              <w:spacing w:before="120" w:after="120"/>
              <w:ind w:left="0"/>
              <w:rPr>
                <w:rFonts w:ascii="Times New Roman" w:hAnsi="Times New Roman"/>
                <w:b/>
                <w:bCs/>
                <w:sz w:val="24"/>
                <w:szCs w:val="24"/>
                <w:lang w:val="ru-RU"/>
              </w:rPr>
            </w:pPr>
            <w:r w:rsidRPr="0022134B">
              <w:rPr>
                <w:rFonts w:ascii="Times New Roman" w:hAnsi="Times New Roman"/>
                <w:b/>
                <w:bCs/>
                <w:sz w:val="24"/>
                <w:szCs w:val="24"/>
                <w:lang w:val="ru-RU"/>
              </w:rPr>
              <w:t>Субподрядчики</w:t>
            </w:r>
          </w:p>
        </w:tc>
        <w:tc>
          <w:tcPr>
            <w:tcW w:w="6426" w:type="dxa"/>
            <w:gridSpan w:val="3"/>
          </w:tcPr>
          <w:p w:rsidR="00023510" w:rsidRPr="0022134B" w:rsidRDefault="00023510" w:rsidP="00F12543">
            <w:pPr>
              <w:spacing w:before="120" w:after="120" w:line="240" w:lineRule="auto"/>
              <w:rPr>
                <w:sz w:val="24"/>
                <w:szCs w:val="24"/>
              </w:rPr>
            </w:pPr>
            <w:r w:rsidRPr="0022134B">
              <w:rPr>
                <w:sz w:val="24"/>
              </w:rPr>
              <w:t>означает</w:t>
            </w:r>
            <w:r w:rsidRPr="0022134B">
              <w:rPr>
                <w:sz w:val="24"/>
                <w:szCs w:val="24"/>
              </w:rPr>
              <w:t xml:space="preserve"> организации, обладающие необходимым опытом, оборудованием и персоналом, а в случаях предусмотренных Законодательством, свидетельством о допуске к работам, лицензиями, сертификатами либо другими документами, подтверждающими их право на выполнение таких видов работ. Привлечение Субподрядчиков Исполнителем в рамках Соглашения осуществляется в порядке и на условиях, предусмотренных п. 2-5 ст. 1.5 Соглашения.</w:t>
            </w:r>
          </w:p>
        </w:tc>
      </w:tr>
      <w:tr w:rsidR="0022134B" w:rsidRPr="0022134B" w:rsidTr="00A70F1F">
        <w:trPr>
          <w:trHeight w:val="130"/>
        </w:trPr>
        <w:tc>
          <w:tcPr>
            <w:tcW w:w="3492" w:type="dxa"/>
          </w:tcPr>
          <w:p w:rsidR="00023510" w:rsidRPr="0022134B" w:rsidRDefault="00023510" w:rsidP="002A0217">
            <w:pPr>
              <w:pStyle w:val="BodyText1"/>
              <w:spacing w:before="120" w:after="120"/>
              <w:ind w:left="0"/>
              <w:rPr>
                <w:rFonts w:ascii="Times New Roman" w:hAnsi="Times New Roman"/>
                <w:b/>
                <w:bCs/>
                <w:sz w:val="24"/>
                <w:szCs w:val="24"/>
                <w:lang w:val="ru-RU"/>
              </w:rPr>
            </w:pPr>
            <w:r w:rsidRPr="0022134B">
              <w:rPr>
                <w:rFonts w:ascii="Times New Roman" w:hAnsi="Times New Roman"/>
                <w:b/>
                <w:bCs/>
                <w:sz w:val="24"/>
                <w:szCs w:val="24"/>
                <w:lang w:val="ru-RU"/>
              </w:rPr>
              <w:t>Текущий Эксплуатационный Платеж</w:t>
            </w:r>
          </w:p>
        </w:tc>
        <w:tc>
          <w:tcPr>
            <w:tcW w:w="6426" w:type="dxa"/>
            <w:gridSpan w:val="3"/>
          </w:tcPr>
          <w:p w:rsidR="00023510" w:rsidRPr="0022134B" w:rsidRDefault="00023510" w:rsidP="00F12543">
            <w:pPr>
              <w:spacing w:before="120" w:after="120" w:line="240" w:lineRule="auto"/>
              <w:rPr>
                <w:sz w:val="24"/>
              </w:rPr>
            </w:pPr>
            <w:r w:rsidRPr="0022134B">
              <w:rPr>
                <w:sz w:val="24"/>
              </w:rPr>
              <w:t xml:space="preserve">означает значения Базового Текущего Эксплуатационного Платежа в ценах текущего Операционного Года исполнения Соглашения с учетом НДС, подлежащие выплате Исполнителю на Эксплуатационной Стадии исполнения </w:t>
            </w:r>
            <w:r w:rsidRPr="0022134B">
              <w:rPr>
                <w:sz w:val="24"/>
              </w:rPr>
              <w:lastRenderedPageBreak/>
              <w:t>Соглашения в соответствии с условиями Соглашения.</w:t>
            </w:r>
          </w:p>
        </w:tc>
      </w:tr>
      <w:tr w:rsidR="0022134B" w:rsidRPr="0022134B" w:rsidTr="00A70F1F">
        <w:tc>
          <w:tcPr>
            <w:tcW w:w="3492" w:type="dxa"/>
          </w:tcPr>
          <w:p w:rsidR="00023510" w:rsidRPr="0022134B" w:rsidRDefault="00023510" w:rsidP="002A0217">
            <w:pPr>
              <w:pStyle w:val="a1"/>
              <w:spacing w:before="120" w:after="120" w:line="240" w:lineRule="auto"/>
              <w:jc w:val="left"/>
              <w:rPr>
                <w:b/>
                <w:bCs/>
                <w:sz w:val="24"/>
                <w:szCs w:val="24"/>
              </w:rPr>
            </w:pPr>
            <w:r w:rsidRPr="0022134B">
              <w:rPr>
                <w:b/>
                <w:bCs/>
                <w:sz w:val="24"/>
                <w:szCs w:val="24"/>
              </w:rPr>
              <w:lastRenderedPageBreak/>
              <w:t>Технические Требования</w:t>
            </w:r>
          </w:p>
        </w:tc>
        <w:tc>
          <w:tcPr>
            <w:tcW w:w="6426" w:type="dxa"/>
            <w:gridSpan w:val="3"/>
          </w:tcPr>
          <w:p w:rsidR="00023510" w:rsidRPr="0022134B" w:rsidRDefault="00023510" w:rsidP="00F12543">
            <w:pPr>
              <w:pStyle w:val="a1"/>
              <w:spacing w:before="120" w:after="120" w:line="240" w:lineRule="auto"/>
              <w:jc w:val="both"/>
              <w:rPr>
                <w:sz w:val="24"/>
                <w:szCs w:val="24"/>
              </w:rPr>
            </w:pPr>
            <w:r w:rsidRPr="0022134B">
              <w:rPr>
                <w:sz w:val="24"/>
              </w:rPr>
              <w:t>означает</w:t>
            </w:r>
            <w:r w:rsidRPr="0022134B">
              <w:rPr>
                <w:sz w:val="24"/>
                <w:szCs w:val="24"/>
              </w:rPr>
              <w:t xml:space="preserve"> описание Объекта Соглашения, установленных ТЭП, иных требований к Объекту Соглашения, а также порядка осуществления контроля установленных ТЭП и требований к Объекту Соглашения в соответствии с Приложением № 3 к Соглашению.</w:t>
            </w:r>
          </w:p>
        </w:tc>
      </w:tr>
      <w:tr w:rsidR="0022134B" w:rsidRPr="0022134B" w:rsidTr="00A70F1F">
        <w:tc>
          <w:tcPr>
            <w:tcW w:w="3492" w:type="dxa"/>
          </w:tcPr>
          <w:p w:rsidR="00023510" w:rsidRPr="0022134B" w:rsidRDefault="00023510" w:rsidP="002A0217">
            <w:pPr>
              <w:pStyle w:val="a1"/>
              <w:spacing w:before="120" w:after="120" w:line="240" w:lineRule="auto"/>
              <w:jc w:val="left"/>
              <w:rPr>
                <w:b/>
                <w:sz w:val="24"/>
              </w:rPr>
            </w:pPr>
            <w:r w:rsidRPr="0022134B">
              <w:rPr>
                <w:b/>
                <w:sz w:val="24"/>
              </w:rPr>
              <w:t>Технические Условия</w:t>
            </w:r>
          </w:p>
        </w:tc>
        <w:tc>
          <w:tcPr>
            <w:tcW w:w="6426" w:type="dxa"/>
            <w:gridSpan w:val="3"/>
          </w:tcPr>
          <w:p w:rsidR="00023510" w:rsidRPr="0022134B" w:rsidRDefault="00023510" w:rsidP="002A0217">
            <w:pPr>
              <w:pStyle w:val="a1"/>
              <w:spacing w:before="120" w:after="120" w:line="240" w:lineRule="auto"/>
              <w:jc w:val="both"/>
              <w:rPr>
                <w:sz w:val="24"/>
              </w:rPr>
            </w:pPr>
            <w:r w:rsidRPr="0022134B">
              <w:rPr>
                <w:sz w:val="24"/>
              </w:rPr>
              <w:t>означает требования к выполнению работ и условиям подключения переносимых Инженерных Коммуникаций, выдаваемые их владельцами.</w:t>
            </w:r>
          </w:p>
        </w:tc>
      </w:tr>
      <w:tr w:rsidR="0022134B" w:rsidRPr="0022134B" w:rsidTr="00A70F1F">
        <w:tc>
          <w:tcPr>
            <w:tcW w:w="3492" w:type="dxa"/>
            <w:shd w:val="clear" w:color="auto" w:fill="FFFFFF"/>
          </w:tcPr>
          <w:p w:rsidR="00023510" w:rsidRPr="0022134B" w:rsidRDefault="00023510" w:rsidP="002A0217">
            <w:pPr>
              <w:pStyle w:val="a1"/>
              <w:spacing w:before="120" w:after="120" w:line="240" w:lineRule="auto"/>
              <w:jc w:val="left"/>
              <w:rPr>
                <w:b/>
                <w:sz w:val="24"/>
                <w:szCs w:val="24"/>
              </w:rPr>
            </w:pPr>
            <w:r w:rsidRPr="0022134B">
              <w:rPr>
                <w:b/>
                <w:sz w:val="24"/>
              </w:rPr>
              <w:t>Техническое Задание на Оптимизацию Проектной Документации</w:t>
            </w:r>
          </w:p>
        </w:tc>
        <w:tc>
          <w:tcPr>
            <w:tcW w:w="6426" w:type="dxa"/>
            <w:gridSpan w:val="3"/>
            <w:shd w:val="clear" w:color="auto" w:fill="FFFFFF"/>
          </w:tcPr>
          <w:p w:rsidR="00023510" w:rsidRPr="0022134B" w:rsidRDefault="00023510" w:rsidP="00182E61">
            <w:pPr>
              <w:spacing w:before="120" w:after="120" w:line="240" w:lineRule="auto"/>
              <w:rPr>
                <w:sz w:val="24"/>
              </w:rPr>
            </w:pPr>
            <w:r w:rsidRPr="0022134B">
              <w:rPr>
                <w:sz w:val="24"/>
              </w:rPr>
              <w:t>означает техническое задание на Оптимизацию Проектной Документации, разрабатываемое Исполнителем и подлежащее согласованию с Государственной Компанией в порядке и на условиях, предусмотренных Соглашением.</w:t>
            </w:r>
          </w:p>
        </w:tc>
      </w:tr>
      <w:tr w:rsidR="0022134B" w:rsidRPr="0022134B" w:rsidTr="00A70F1F">
        <w:tc>
          <w:tcPr>
            <w:tcW w:w="3492" w:type="dxa"/>
            <w:shd w:val="clear" w:color="auto" w:fill="FFFFFF"/>
          </w:tcPr>
          <w:p w:rsidR="00023510" w:rsidRPr="0022134B" w:rsidRDefault="00023510" w:rsidP="002A0217">
            <w:pPr>
              <w:pStyle w:val="a1"/>
              <w:spacing w:before="120" w:after="120" w:line="240" w:lineRule="auto"/>
              <w:jc w:val="left"/>
              <w:rPr>
                <w:b/>
                <w:sz w:val="24"/>
                <w:szCs w:val="24"/>
              </w:rPr>
            </w:pPr>
            <w:r w:rsidRPr="0022134B">
              <w:rPr>
                <w:b/>
                <w:sz w:val="24"/>
                <w:szCs w:val="24"/>
              </w:rPr>
              <w:t>Техническое Задание на Содержание</w:t>
            </w:r>
          </w:p>
        </w:tc>
        <w:tc>
          <w:tcPr>
            <w:tcW w:w="6426" w:type="dxa"/>
            <w:gridSpan w:val="3"/>
            <w:shd w:val="clear" w:color="auto" w:fill="FFFFFF"/>
          </w:tcPr>
          <w:p w:rsidR="00023510" w:rsidRPr="0022134B" w:rsidRDefault="00023510" w:rsidP="00F12543">
            <w:pPr>
              <w:spacing w:before="120" w:after="120" w:line="240" w:lineRule="auto"/>
              <w:rPr>
                <w:sz w:val="24"/>
              </w:rPr>
            </w:pPr>
            <w:r w:rsidRPr="0022134B">
              <w:rPr>
                <w:sz w:val="24"/>
              </w:rPr>
              <w:t>означает требования к выполнению работ (услуг) по Содержанию Автомобильной Дороги, содержащиеся в Приложении № 7 к Соглашению.</w:t>
            </w:r>
          </w:p>
        </w:tc>
      </w:tr>
      <w:tr w:rsidR="0022134B" w:rsidRPr="0022134B" w:rsidTr="008C4F0B">
        <w:tc>
          <w:tcPr>
            <w:tcW w:w="3492" w:type="dxa"/>
            <w:shd w:val="clear" w:color="auto" w:fill="FFFFFF"/>
          </w:tcPr>
          <w:p w:rsidR="004C1A7E" w:rsidRPr="0022134B" w:rsidRDefault="004C1A7E" w:rsidP="008C4F0B">
            <w:pPr>
              <w:pStyle w:val="a1"/>
              <w:spacing w:before="120" w:after="120" w:line="240" w:lineRule="auto"/>
              <w:jc w:val="left"/>
              <w:rPr>
                <w:b/>
                <w:sz w:val="24"/>
                <w:szCs w:val="24"/>
              </w:rPr>
            </w:pPr>
            <w:r w:rsidRPr="0022134B">
              <w:rPr>
                <w:b/>
                <w:sz w:val="24"/>
                <w:szCs w:val="24"/>
              </w:rPr>
              <w:t>Технологический и Ценовой Аудит</w:t>
            </w:r>
          </w:p>
        </w:tc>
        <w:tc>
          <w:tcPr>
            <w:tcW w:w="6426" w:type="dxa"/>
            <w:gridSpan w:val="3"/>
            <w:shd w:val="clear" w:color="auto" w:fill="FFFFFF"/>
          </w:tcPr>
          <w:p w:rsidR="004C1A7E" w:rsidRPr="0022134B" w:rsidRDefault="004C1A7E" w:rsidP="008C4F0B">
            <w:pPr>
              <w:spacing w:before="120" w:after="120" w:line="240" w:lineRule="auto"/>
              <w:rPr>
                <w:sz w:val="24"/>
              </w:rPr>
            </w:pPr>
            <w:r w:rsidRPr="0022134B">
              <w:rPr>
                <w:sz w:val="24"/>
                <w:szCs w:val="24"/>
              </w:rPr>
              <w:t>означает публичный технологический и ценовой аудит, осуществляемый в соответствии с договором на проведение технологического и ценового аудита Проекта.</w:t>
            </w:r>
          </w:p>
        </w:tc>
      </w:tr>
      <w:tr w:rsidR="0022134B" w:rsidRPr="0022134B" w:rsidTr="00A70F1F">
        <w:tc>
          <w:tcPr>
            <w:tcW w:w="3492" w:type="dxa"/>
            <w:shd w:val="clear" w:color="auto" w:fill="FFFFFF"/>
          </w:tcPr>
          <w:p w:rsidR="00AF2870" w:rsidRPr="0022134B" w:rsidRDefault="00AF2870" w:rsidP="002A0217">
            <w:pPr>
              <w:pStyle w:val="a1"/>
              <w:spacing w:before="120" w:after="120" w:line="240" w:lineRule="auto"/>
              <w:jc w:val="left"/>
              <w:rPr>
                <w:b/>
                <w:sz w:val="24"/>
                <w:szCs w:val="24"/>
              </w:rPr>
            </w:pPr>
            <w:r w:rsidRPr="0022134B">
              <w:rPr>
                <w:b/>
                <w:sz w:val="24"/>
                <w:szCs w:val="24"/>
              </w:rPr>
              <w:t xml:space="preserve">Технологическое присоединение к </w:t>
            </w:r>
            <w:proofErr w:type="spellStart"/>
            <w:r w:rsidRPr="0022134B">
              <w:rPr>
                <w:b/>
                <w:sz w:val="24"/>
                <w:szCs w:val="24"/>
              </w:rPr>
              <w:t>энергопринимающим</w:t>
            </w:r>
            <w:proofErr w:type="spellEnd"/>
            <w:r w:rsidRPr="0022134B">
              <w:rPr>
                <w:b/>
                <w:sz w:val="24"/>
                <w:szCs w:val="24"/>
              </w:rPr>
              <w:t xml:space="preserve"> устройствам Государственной Компании</w:t>
            </w:r>
          </w:p>
        </w:tc>
        <w:tc>
          <w:tcPr>
            <w:tcW w:w="6426" w:type="dxa"/>
            <w:gridSpan w:val="3"/>
            <w:shd w:val="clear" w:color="auto" w:fill="FFFFFF"/>
          </w:tcPr>
          <w:p w:rsidR="00AF2870" w:rsidRPr="0022134B" w:rsidRDefault="00AF2870" w:rsidP="00AF2870">
            <w:pPr>
              <w:spacing w:before="120" w:after="120" w:line="240" w:lineRule="auto"/>
              <w:rPr>
                <w:sz w:val="24"/>
              </w:rPr>
            </w:pPr>
            <w:r w:rsidRPr="0022134B">
              <w:rPr>
                <w:sz w:val="24"/>
              </w:rPr>
              <w:t>означает комплекс работ, включающих в себя заключение договоров с электросетевыми компаниями, выполняющими услуги по организации технологического присоединения, выполнения строительно-монтажных работ в соответствии с техническими условиями, прилагаемыми к заключенным договорам, оплату услуг за подключаемые мощности электрической энергии, согласно тарифным ставкам электросетевых компаний.</w:t>
            </w:r>
          </w:p>
        </w:tc>
      </w:tr>
      <w:tr w:rsidR="0022134B" w:rsidRPr="0022134B" w:rsidTr="00A70F1F">
        <w:tc>
          <w:tcPr>
            <w:tcW w:w="3492" w:type="dxa"/>
          </w:tcPr>
          <w:p w:rsidR="00023510" w:rsidRPr="0022134B" w:rsidRDefault="00023510" w:rsidP="002A0217">
            <w:pPr>
              <w:pStyle w:val="a1"/>
              <w:spacing w:before="120" w:after="120" w:line="240" w:lineRule="auto"/>
              <w:jc w:val="left"/>
              <w:rPr>
                <w:b/>
                <w:bCs/>
                <w:sz w:val="24"/>
                <w:szCs w:val="24"/>
              </w:rPr>
            </w:pPr>
            <w:r w:rsidRPr="0022134B">
              <w:rPr>
                <w:b/>
                <w:bCs/>
                <w:sz w:val="24"/>
                <w:szCs w:val="24"/>
              </w:rPr>
              <w:t xml:space="preserve">Требование к </w:t>
            </w:r>
            <w:r w:rsidR="00D96928" w:rsidRPr="0022134B">
              <w:rPr>
                <w:b/>
                <w:bCs/>
                <w:sz w:val="24"/>
                <w:szCs w:val="24"/>
              </w:rPr>
              <w:t xml:space="preserve">Уровню </w:t>
            </w:r>
            <w:r w:rsidRPr="0022134B">
              <w:rPr>
                <w:b/>
                <w:bCs/>
                <w:sz w:val="24"/>
                <w:szCs w:val="24"/>
              </w:rPr>
              <w:t>Содержани</w:t>
            </w:r>
            <w:r w:rsidR="00D96928" w:rsidRPr="0022134B">
              <w:rPr>
                <w:b/>
                <w:bCs/>
                <w:sz w:val="24"/>
                <w:szCs w:val="24"/>
              </w:rPr>
              <w:t>я</w:t>
            </w:r>
          </w:p>
        </w:tc>
        <w:tc>
          <w:tcPr>
            <w:tcW w:w="6426" w:type="dxa"/>
            <w:gridSpan w:val="3"/>
          </w:tcPr>
          <w:p w:rsidR="00023510" w:rsidRPr="0022134B" w:rsidRDefault="00023510" w:rsidP="001B3FD3">
            <w:pPr>
              <w:pStyle w:val="ITBodyTextL3"/>
              <w:numPr>
                <w:ilvl w:val="0"/>
                <w:numId w:val="0"/>
              </w:numPr>
              <w:spacing w:before="120" w:after="120"/>
              <w:rPr>
                <w:szCs w:val="24"/>
              </w:rPr>
            </w:pPr>
            <w:r w:rsidRPr="0022134B">
              <w:t>означает</w:t>
            </w:r>
            <w:r w:rsidRPr="0022134B">
              <w:rPr>
                <w:szCs w:val="24"/>
              </w:rPr>
              <w:t xml:space="preserve"> целевой показатель состояния Автомобильной Дороги, указанный в Приложении № 7 к Соглашению, отражающий определенное состояние конструктивных элементов Автомобильной Дороги, составляющих конструктивных элементов, которое определяется полнотой и качеством выполнения работ по Содержанию.</w:t>
            </w:r>
          </w:p>
        </w:tc>
      </w:tr>
      <w:tr w:rsidR="0022134B" w:rsidRPr="0022134B" w:rsidTr="00A70F1F">
        <w:tc>
          <w:tcPr>
            <w:tcW w:w="3492" w:type="dxa"/>
          </w:tcPr>
          <w:p w:rsidR="00023510" w:rsidRPr="0022134B" w:rsidRDefault="00023510" w:rsidP="002A0217">
            <w:pPr>
              <w:pStyle w:val="a1"/>
              <w:spacing w:before="120" w:after="120" w:line="240" w:lineRule="auto"/>
              <w:jc w:val="left"/>
              <w:rPr>
                <w:b/>
                <w:bCs/>
                <w:sz w:val="24"/>
                <w:szCs w:val="24"/>
              </w:rPr>
            </w:pPr>
            <w:r w:rsidRPr="0022134B">
              <w:rPr>
                <w:b/>
                <w:bCs/>
                <w:sz w:val="24"/>
                <w:szCs w:val="24"/>
              </w:rPr>
              <w:t>Требование об Уплате Неустойки</w:t>
            </w:r>
          </w:p>
        </w:tc>
        <w:tc>
          <w:tcPr>
            <w:tcW w:w="6426" w:type="dxa"/>
            <w:gridSpan w:val="3"/>
          </w:tcPr>
          <w:p w:rsidR="00023510" w:rsidRPr="0022134B" w:rsidRDefault="00023510" w:rsidP="001B3FD3">
            <w:pPr>
              <w:pStyle w:val="a1"/>
              <w:spacing w:before="120" w:after="120" w:line="240" w:lineRule="auto"/>
              <w:jc w:val="both"/>
              <w:rPr>
                <w:sz w:val="24"/>
                <w:szCs w:val="24"/>
              </w:rPr>
            </w:pPr>
            <w:r w:rsidRPr="0022134B">
              <w:rPr>
                <w:sz w:val="24"/>
                <w:szCs w:val="24"/>
              </w:rPr>
              <w:t>означает документ, направляемый Государственной Компанией Исполнителю, с требованием об оплате суммы Неустойки, начисленной Исполнителю за выявленные дефекты и нарушения требований к Строительству на основании подписанног</w:t>
            </w:r>
            <w:proofErr w:type="gramStart"/>
            <w:r w:rsidRPr="0022134B">
              <w:rPr>
                <w:sz w:val="24"/>
                <w:szCs w:val="24"/>
              </w:rPr>
              <w:t>о(</w:t>
            </w:r>
            <w:proofErr w:type="spellStart"/>
            <w:proofErr w:type="gramEnd"/>
            <w:r w:rsidRPr="0022134B">
              <w:rPr>
                <w:sz w:val="24"/>
                <w:szCs w:val="24"/>
              </w:rPr>
              <w:t>ых</w:t>
            </w:r>
            <w:proofErr w:type="spellEnd"/>
            <w:r w:rsidRPr="0022134B">
              <w:rPr>
                <w:sz w:val="24"/>
                <w:szCs w:val="24"/>
              </w:rPr>
              <w:t>) Государственной Компанией и (или) Инженером (если применимо) Акта(</w:t>
            </w:r>
            <w:proofErr w:type="spellStart"/>
            <w:r w:rsidRPr="0022134B">
              <w:rPr>
                <w:sz w:val="24"/>
                <w:szCs w:val="24"/>
              </w:rPr>
              <w:t>ов</w:t>
            </w:r>
            <w:proofErr w:type="spellEnd"/>
            <w:r w:rsidRPr="0022134B">
              <w:rPr>
                <w:sz w:val="24"/>
                <w:szCs w:val="24"/>
              </w:rPr>
              <w:t>) Выявленных Нарушений Строительства, в порядке, предусмотренном Приложении № 22 к Соглашению.</w:t>
            </w:r>
          </w:p>
        </w:tc>
      </w:tr>
      <w:tr w:rsidR="0022134B" w:rsidRPr="0022134B" w:rsidTr="00A70F1F">
        <w:tc>
          <w:tcPr>
            <w:tcW w:w="3492" w:type="dxa"/>
          </w:tcPr>
          <w:p w:rsidR="00023510" w:rsidRPr="0022134B" w:rsidRDefault="00023510" w:rsidP="002A0217">
            <w:pPr>
              <w:pStyle w:val="a1"/>
              <w:spacing w:before="120" w:after="120" w:line="240" w:lineRule="auto"/>
              <w:jc w:val="left"/>
              <w:rPr>
                <w:b/>
                <w:bCs/>
                <w:sz w:val="24"/>
                <w:szCs w:val="24"/>
              </w:rPr>
            </w:pPr>
            <w:r w:rsidRPr="0022134B">
              <w:rPr>
                <w:b/>
                <w:bCs/>
                <w:sz w:val="24"/>
                <w:szCs w:val="24"/>
              </w:rPr>
              <w:t>Требования к Передаче</w:t>
            </w:r>
          </w:p>
        </w:tc>
        <w:tc>
          <w:tcPr>
            <w:tcW w:w="6426" w:type="dxa"/>
            <w:gridSpan w:val="3"/>
          </w:tcPr>
          <w:p w:rsidR="00023510" w:rsidRPr="0022134B" w:rsidRDefault="00023510" w:rsidP="001B3FD3">
            <w:pPr>
              <w:pStyle w:val="a1"/>
              <w:spacing w:before="120" w:after="120" w:line="240" w:lineRule="auto"/>
              <w:jc w:val="both"/>
              <w:rPr>
                <w:sz w:val="24"/>
                <w:szCs w:val="24"/>
              </w:rPr>
            </w:pPr>
            <w:r w:rsidRPr="0022134B">
              <w:rPr>
                <w:sz w:val="24"/>
                <w:szCs w:val="24"/>
              </w:rPr>
              <w:t xml:space="preserve">означает требования, установленные п. 5 ст. 7.12, предъявляемые к каждому элементу Автомобильной </w:t>
            </w:r>
            <w:r w:rsidRPr="0022134B">
              <w:rPr>
                <w:sz w:val="24"/>
                <w:szCs w:val="24"/>
              </w:rPr>
              <w:lastRenderedPageBreak/>
              <w:t>Дороги в Дату Прекращения Соглашения.</w:t>
            </w:r>
          </w:p>
        </w:tc>
      </w:tr>
      <w:tr w:rsidR="0022134B" w:rsidRPr="0022134B" w:rsidTr="00A70F1F">
        <w:tc>
          <w:tcPr>
            <w:tcW w:w="3492" w:type="dxa"/>
          </w:tcPr>
          <w:p w:rsidR="00023510" w:rsidRPr="0022134B" w:rsidRDefault="00023510" w:rsidP="002A0217">
            <w:pPr>
              <w:pStyle w:val="a1"/>
              <w:spacing w:before="120" w:after="120" w:line="240" w:lineRule="auto"/>
              <w:jc w:val="left"/>
              <w:rPr>
                <w:b/>
                <w:bCs/>
                <w:sz w:val="24"/>
                <w:szCs w:val="24"/>
              </w:rPr>
            </w:pPr>
            <w:r w:rsidRPr="0022134B">
              <w:rPr>
                <w:b/>
                <w:sz w:val="24"/>
              </w:rPr>
              <w:lastRenderedPageBreak/>
              <w:t>ТЭП</w:t>
            </w:r>
          </w:p>
        </w:tc>
        <w:tc>
          <w:tcPr>
            <w:tcW w:w="6426" w:type="dxa"/>
            <w:gridSpan w:val="3"/>
          </w:tcPr>
          <w:p w:rsidR="00023510" w:rsidRPr="0022134B" w:rsidRDefault="00023510" w:rsidP="00F12543">
            <w:pPr>
              <w:pStyle w:val="a1"/>
              <w:spacing w:before="120" w:after="120" w:line="240" w:lineRule="auto"/>
              <w:jc w:val="both"/>
              <w:rPr>
                <w:sz w:val="24"/>
                <w:szCs w:val="24"/>
              </w:rPr>
            </w:pPr>
            <w:r w:rsidRPr="0022134B">
              <w:rPr>
                <w:sz w:val="24"/>
              </w:rPr>
              <w:t>означает транспортно-эксплуатационные показатели, включающие в себя целевые технико-эксплуатационные характеристики Автомобильной Дороги на Эксплуатационной Стадии согласно Приложению № 3 к Соглашению.</w:t>
            </w:r>
          </w:p>
        </w:tc>
      </w:tr>
      <w:tr w:rsidR="0022134B" w:rsidRPr="0022134B" w:rsidTr="00A70F1F">
        <w:trPr>
          <w:trHeight w:val="130"/>
        </w:trPr>
        <w:tc>
          <w:tcPr>
            <w:tcW w:w="3492" w:type="dxa"/>
          </w:tcPr>
          <w:p w:rsidR="00023510" w:rsidRPr="0022134B" w:rsidRDefault="00023510" w:rsidP="002829CD">
            <w:pPr>
              <w:pStyle w:val="a1"/>
              <w:spacing w:before="120" w:after="120" w:line="240" w:lineRule="auto"/>
              <w:jc w:val="left"/>
              <w:rPr>
                <w:b/>
                <w:bCs/>
                <w:sz w:val="24"/>
                <w:szCs w:val="24"/>
              </w:rPr>
            </w:pPr>
            <w:r w:rsidRPr="0022134B">
              <w:rPr>
                <w:b/>
                <w:bCs/>
                <w:sz w:val="24"/>
                <w:szCs w:val="24"/>
              </w:rPr>
              <w:t xml:space="preserve">Уведомление о Наступлении Обстоятельства Непреодолимой Силы </w:t>
            </w:r>
          </w:p>
        </w:tc>
        <w:tc>
          <w:tcPr>
            <w:tcW w:w="6426" w:type="dxa"/>
            <w:gridSpan w:val="3"/>
          </w:tcPr>
          <w:p w:rsidR="00023510" w:rsidRPr="0022134B" w:rsidRDefault="00023510" w:rsidP="002829CD">
            <w:pPr>
              <w:pStyle w:val="a1"/>
              <w:spacing w:before="120" w:after="120" w:line="240" w:lineRule="auto"/>
              <w:jc w:val="both"/>
              <w:rPr>
                <w:sz w:val="24"/>
                <w:szCs w:val="24"/>
              </w:rPr>
            </w:pPr>
            <w:r w:rsidRPr="0022134B">
              <w:rPr>
                <w:sz w:val="24"/>
                <w:szCs w:val="24"/>
              </w:rPr>
              <w:t xml:space="preserve"> имеет значение, указанное в п. 1 ст. 6.12 Соглашения. </w:t>
            </w:r>
          </w:p>
        </w:tc>
      </w:tr>
      <w:tr w:rsidR="0022134B" w:rsidRPr="0022134B" w:rsidTr="00A70F1F">
        <w:trPr>
          <w:trHeight w:val="130"/>
        </w:trPr>
        <w:tc>
          <w:tcPr>
            <w:tcW w:w="3492" w:type="dxa"/>
          </w:tcPr>
          <w:p w:rsidR="00023510" w:rsidRPr="0022134B" w:rsidRDefault="00023510" w:rsidP="002829CD">
            <w:pPr>
              <w:pStyle w:val="a1"/>
              <w:spacing w:before="120" w:after="120" w:line="240" w:lineRule="auto"/>
              <w:jc w:val="left"/>
              <w:rPr>
                <w:b/>
                <w:bCs/>
                <w:sz w:val="24"/>
                <w:szCs w:val="24"/>
              </w:rPr>
            </w:pPr>
            <w:r w:rsidRPr="0022134B">
              <w:rPr>
                <w:b/>
                <w:bCs/>
                <w:sz w:val="24"/>
                <w:szCs w:val="24"/>
              </w:rPr>
              <w:t xml:space="preserve">Уменьшаемая Часть Инвестиционного Платежа </w:t>
            </w:r>
          </w:p>
        </w:tc>
        <w:tc>
          <w:tcPr>
            <w:tcW w:w="6426" w:type="dxa"/>
            <w:gridSpan w:val="3"/>
          </w:tcPr>
          <w:p w:rsidR="00023510" w:rsidRPr="0022134B" w:rsidRDefault="00023510" w:rsidP="002829CD">
            <w:pPr>
              <w:pStyle w:val="a1"/>
              <w:spacing w:before="120" w:after="120" w:line="240" w:lineRule="auto"/>
              <w:jc w:val="both"/>
              <w:rPr>
                <w:sz w:val="24"/>
                <w:szCs w:val="24"/>
              </w:rPr>
            </w:pPr>
            <w:r w:rsidRPr="0022134B">
              <w:rPr>
                <w:sz w:val="24"/>
                <w:szCs w:val="24"/>
              </w:rPr>
              <w:t xml:space="preserve">часть Инвестиционного Платежа, которая выплачивается Государственной Компании Исполнителю в полном объеме только при условии обеспечения полного соответствия транспортно-эксплуатационного состояния Автомобильной </w:t>
            </w:r>
            <w:proofErr w:type="gramStart"/>
            <w:r w:rsidRPr="0022134B">
              <w:rPr>
                <w:sz w:val="24"/>
                <w:szCs w:val="24"/>
              </w:rPr>
              <w:t>Дороги</w:t>
            </w:r>
            <w:proofErr w:type="gramEnd"/>
            <w:r w:rsidRPr="0022134B">
              <w:rPr>
                <w:sz w:val="24"/>
                <w:szCs w:val="24"/>
              </w:rPr>
              <w:t xml:space="preserve"> установленным в Приложении №3 ТЭП Автомобильной Дороги.</w:t>
            </w:r>
          </w:p>
        </w:tc>
      </w:tr>
      <w:tr w:rsidR="0022134B" w:rsidRPr="0022134B" w:rsidTr="00A70F1F">
        <w:trPr>
          <w:trHeight w:val="130"/>
        </w:trPr>
        <w:tc>
          <w:tcPr>
            <w:tcW w:w="3492" w:type="dxa"/>
          </w:tcPr>
          <w:p w:rsidR="00023510" w:rsidRPr="0022134B" w:rsidRDefault="00023510" w:rsidP="002829CD">
            <w:pPr>
              <w:pStyle w:val="a1"/>
              <w:spacing w:before="120" w:after="120" w:line="240" w:lineRule="auto"/>
              <w:jc w:val="left"/>
              <w:rPr>
                <w:b/>
                <w:bCs/>
                <w:sz w:val="24"/>
                <w:szCs w:val="24"/>
              </w:rPr>
            </w:pPr>
            <w:r w:rsidRPr="0022134B">
              <w:rPr>
                <w:b/>
                <w:bCs/>
                <w:sz w:val="24"/>
                <w:szCs w:val="24"/>
              </w:rPr>
              <w:t xml:space="preserve">Уменьшение Инвестиционного Платежа </w:t>
            </w:r>
          </w:p>
        </w:tc>
        <w:tc>
          <w:tcPr>
            <w:tcW w:w="6426" w:type="dxa"/>
            <w:gridSpan w:val="3"/>
          </w:tcPr>
          <w:p w:rsidR="00023510" w:rsidRPr="0022134B" w:rsidRDefault="00023510" w:rsidP="002829CD">
            <w:pPr>
              <w:pStyle w:val="a1"/>
              <w:spacing w:before="120" w:after="120" w:line="240" w:lineRule="auto"/>
              <w:jc w:val="both"/>
              <w:rPr>
                <w:sz w:val="24"/>
                <w:szCs w:val="24"/>
              </w:rPr>
            </w:pPr>
            <w:r w:rsidRPr="0022134B">
              <w:rPr>
                <w:sz w:val="24"/>
                <w:szCs w:val="24"/>
              </w:rPr>
              <w:t>имеет значение, указанное в ст. 5.5</w:t>
            </w:r>
            <w:r w:rsidRPr="0022134B" w:rsidDel="00B50E05">
              <w:rPr>
                <w:sz w:val="24"/>
                <w:szCs w:val="24"/>
              </w:rPr>
              <w:t xml:space="preserve"> </w:t>
            </w:r>
            <w:r w:rsidRPr="0022134B">
              <w:rPr>
                <w:sz w:val="24"/>
                <w:szCs w:val="24"/>
              </w:rPr>
              <w:t>Соглашения.</w:t>
            </w:r>
          </w:p>
        </w:tc>
      </w:tr>
      <w:tr w:rsidR="0022134B" w:rsidRPr="0022134B" w:rsidTr="00A70F1F">
        <w:trPr>
          <w:trHeight w:val="130"/>
        </w:trPr>
        <w:tc>
          <w:tcPr>
            <w:tcW w:w="3492" w:type="dxa"/>
          </w:tcPr>
          <w:p w:rsidR="00023510" w:rsidRPr="0022134B" w:rsidRDefault="00023510" w:rsidP="00F1057F">
            <w:pPr>
              <w:pStyle w:val="a1"/>
              <w:spacing w:before="120" w:after="120" w:line="240" w:lineRule="auto"/>
              <w:jc w:val="left"/>
              <w:rPr>
                <w:b/>
                <w:bCs/>
                <w:sz w:val="24"/>
                <w:szCs w:val="24"/>
              </w:rPr>
            </w:pPr>
            <w:r w:rsidRPr="0022134B">
              <w:rPr>
                <w:b/>
                <w:bCs/>
                <w:sz w:val="24"/>
                <w:szCs w:val="24"/>
              </w:rPr>
              <w:t xml:space="preserve">Уполномоченные Лица, Уполномоченное Лицо </w:t>
            </w:r>
          </w:p>
        </w:tc>
        <w:tc>
          <w:tcPr>
            <w:tcW w:w="6426" w:type="dxa"/>
            <w:gridSpan w:val="3"/>
          </w:tcPr>
          <w:p w:rsidR="00023510" w:rsidRPr="0022134B" w:rsidRDefault="00023510" w:rsidP="002829CD">
            <w:pPr>
              <w:pStyle w:val="a1"/>
              <w:spacing w:before="120" w:after="120" w:line="240" w:lineRule="auto"/>
              <w:jc w:val="both"/>
              <w:rPr>
                <w:sz w:val="24"/>
                <w:szCs w:val="24"/>
              </w:rPr>
            </w:pPr>
            <w:r w:rsidRPr="0022134B">
              <w:rPr>
                <w:sz w:val="24"/>
              </w:rPr>
              <w:t xml:space="preserve">означает </w:t>
            </w:r>
            <w:r w:rsidRPr="0022134B">
              <w:rPr>
                <w:sz w:val="24"/>
                <w:szCs w:val="24"/>
              </w:rPr>
              <w:t>уполномоченные лица Сторон, представляющие их интересы и действующие от их имени в процессе исполнения Соглашения.</w:t>
            </w:r>
          </w:p>
        </w:tc>
      </w:tr>
      <w:tr w:rsidR="0022134B" w:rsidRPr="0022134B" w:rsidTr="00A70F1F">
        <w:trPr>
          <w:trHeight w:val="130"/>
        </w:trPr>
        <w:tc>
          <w:tcPr>
            <w:tcW w:w="3492" w:type="dxa"/>
          </w:tcPr>
          <w:p w:rsidR="00023510" w:rsidRPr="0022134B" w:rsidRDefault="00023510" w:rsidP="002829CD">
            <w:pPr>
              <w:pStyle w:val="a1"/>
              <w:spacing w:before="120" w:after="120" w:line="240" w:lineRule="auto"/>
              <w:jc w:val="left"/>
              <w:rPr>
                <w:b/>
                <w:bCs/>
                <w:sz w:val="24"/>
                <w:szCs w:val="24"/>
              </w:rPr>
            </w:pPr>
            <w:r w:rsidRPr="0022134B">
              <w:rPr>
                <w:b/>
                <w:bCs/>
                <w:sz w:val="24"/>
                <w:szCs w:val="24"/>
              </w:rPr>
              <w:t>Финансирующие Организации</w:t>
            </w:r>
          </w:p>
        </w:tc>
        <w:tc>
          <w:tcPr>
            <w:tcW w:w="6426" w:type="dxa"/>
            <w:gridSpan w:val="3"/>
          </w:tcPr>
          <w:p w:rsidR="00023510" w:rsidRPr="0022134B" w:rsidRDefault="00023510" w:rsidP="00816427">
            <w:pPr>
              <w:pStyle w:val="a1"/>
              <w:spacing w:before="120" w:after="120" w:line="240" w:lineRule="auto"/>
              <w:jc w:val="both"/>
              <w:rPr>
                <w:sz w:val="24"/>
              </w:rPr>
            </w:pPr>
            <w:r w:rsidRPr="0022134B">
              <w:rPr>
                <w:sz w:val="24"/>
              </w:rPr>
              <w:t>лица, предоставляющие Исполнителю заемные денежные средства в форме Заемных Инвестиций для финансирования реализации Соглашения. В качестве кредиторов Исполнителя могут выступать банки, финансовые учреждения, держатели облигаций (включая их представителей и организаторов эмиссий), экспортные кредитные агентства, государственные органы и организации, выступающие сторонами или иным образом обладающие правами по соглашениям о финансировании.</w:t>
            </w:r>
          </w:p>
        </w:tc>
      </w:tr>
      <w:tr w:rsidR="0022134B" w:rsidRPr="0022134B" w:rsidTr="00A70F1F">
        <w:trPr>
          <w:trHeight w:val="733"/>
        </w:trPr>
        <w:tc>
          <w:tcPr>
            <w:tcW w:w="3492" w:type="dxa"/>
          </w:tcPr>
          <w:p w:rsidR="00023510" w:rsidRPr="0022134B" w:rsidRDefault="00023510" w:rsidP="002A0217">
            <w:pPr>
              <w:pStyle w:val="a1"/>
              <w:spacing w:before="120" w:after="120" w:line="240" w:lineRule="auto"/>
              <w:jc w:val="left"/>
              <w:rPr>
                <w:b/>
                <w:sz w:val="24"/>
              </w:rPr>
            </w:pPr>
            <w:r w:rsidRPr="0022134B">
              <w:rPr>
                <w:b/>
                <w:sz w:val="24"/>
              </w:rPr>
              <w:t>ЦБ РФ</w:t>
            </w:r>
          </w:p>
        </w:tc>
        <w:tc>
          <w:tcPr>
            <w:tcW w:w="6426" w:type="dxa"/>
            <w:gridSpan w:val="3"/>
          </w:tcPr>
          <w:p w:rsidR="00023510" w:rsidRPr="0022134B" w:rsidRDefault="00023510" w:rsidP="002A0217">
            <w:pPr>
              <w:spacing w:before="120" w:after="120" w:line="240" w:lineRule="auto"/>
              <w:rPr>
                <w:sz w:val="24"/>
              </w:rPr>
            </w:pPr>
            <w:r w:rsidRPr="0022134B">
              <w:rPr>
                <w:sz w:val="24"/>
                <w:szCs w:val="24"/>
              </w:rPr>
              <w:t>Центральный банк Российской Федерации</w:t>
            </w:r>
          </w:p>
        </w:tc>
      </w:tr>
      <w:tr w:rsidR="0022134B" w:rsidRPr="0022134B" w:rsidTr="00A70F1F">
        <w:trPr>
          <w:trHeight w:val="846"/>
        </w:trPr>
        <w:tc>
          <w:tcPr>
            <w:tcW w:w="3492" w:type="dxa"/>
          </w:tcPr>
          <w:p w:rsidR="00023510" w:rsidRPr="0022134B" w:rsidRDefault="00023510" w:rsidP="002A0217">
            <w:pPr>
              <w:pStyle w:val="a1"/>
              <w:spacing w:before="120" w:after="120" w:line="240" w:lineRule="auto"/>
              <w:jc w:val="left"/>
              <w:rPr>
                <w:b/>
                <w:sz w:val="24"/>
              </w:rPr>
            </w:pPr>
            <w:r w:rsidRPr="0022134B">
              <w:rPr>
                <w:b/>
                <w:sz w:val="24"/>
              </w:rPr>
              <w:t>Штрафные Баллы</w:t>
            </w:r>
          </w:p>
        </w:tc>
        <w:tc>
          <w:tcPr>
            <w:tcW w:w="6426" w:type="dxa"/>
            <w:gridSpan w:val="3"/>
          </w:tcPr>
          <w:p w:rsidR="00023510" w:rsidRPr="0022134B" w:rsidRDefault="00023510" w:rsidP="00BD0BAD">
            <w:pPr>
              <w:spacing w:before="120" w:after="120" w:line="240" w:lineRule="auto"/>
              <w:rPr>
                <w:sz w:val="24"/>
              </w:rPr>
            </w:pPr>
            <w:r w:rsidRPr="0022134B">
              <w:rPr>
                <w:sz w:val="24"/>
              </w:rPr>
              <w:t>означает условную единицу для расчетов сумм Штрафов, взимаемых (удерживаемых) с Исполнителя Государственной Компанией при осуществлении оплаты выполняемых им на Эксплуатационной Стадии работ (услуг), которые начисляются Государственной Компанией и (или) Инженером (если применимо) Исполнителю в порядке и в размере, предусмотренном Соглашением.</w:t>
            </w:r>
          </w:p>
        </w:tc>
      </w:tr>
      <w:tr w:rsidR="0022134B" w:rsidRPr="0022134B" w:rsidTr="00A70F1F">
        <w:trPr>
          <w:trHeight w:val="846"/>
        </w:trPr>
        <w:tc>
          <w:tcPr>
            <w:tcW w:w="3492" w:type="dxa"/>
          </w:tcPr>
          <w:p w:rsidR="00023510" w:rsidRPr="0022134B" w:rsidRDefault="00023510" w:rsidP="002A0217">
            <w:pPr>
              <w:pStyle w:val="a1"/>
              <w:spacing w:before="120" w:after="120" w:line="240" w:lineRule="auto"/>
              <w:jc w:val="left"/>
              <w:rPr>
                <w:b/>
                <w:sz w:val="24"/>
              </w:rPr>
            </w:pPr>
            <w:r w:rsidRPr="0022134B">
              <w:rPr>
                <w:b/>
                <w:sz w:val="24"/>
              </w:rPr>
              <w:t>Штрафные Баллы за Эксплуатацию</w:t>
            </w:r>
          </w:p>
        </w:tc>
        <w:tc>
          <w:tcPr>
            <w:tcW w:w="6426" w:type="dxa"/>
            <w:gridSpan w:val="3"/>
          </w:tcPr>
          <w:p w:rsidR="00023510" w:rsidRPr="0022134B" w:rsidRDefault="00023510" w:rsidP="003939E5">
            <w:pPr>
              <w:spacing w:before="120" w:after="120" w:line="240" w:lineRule="auto"/>
              <w:rPr>
                <w:sz w:val="24"/>
              </w:rPr>
            </w:pPr>
            <w:r w:rsidRPr="0022134B">
              <w:rPr>
                <w:sz w:val="24"/>
              </w:rPr>
              <w:t>означает Штрафные Баллы, начисляемые Государственной Компанией и (или) Инженером (если применимо) Исполнителю за нарушение установленных Соглашением требований к Содержанию, Эксплуатации в порядке и в размере, предусмотренном Соглашением.</w:t>
            </w:r>
          </w:p>
        </w:tc>
      </w:tr>
      <w:tr w:rsidR="0022134B" w:rsidRPr="0022134B" w:rsidTr="00A70F1F">
        <w:trPr>
          <w:trHeight w:val="846"/>
        </w:trPr>
        <w:tc>
          <w:tcPr>
            <w:tcW w:w="3492" w:type="dxa"/>
          </w:tcPr>
          <w:p w:rsidR="00023510" w:rsidRPr="0022134B" w:rsidRDefault="00023510" w:rsidP="002A0217">
            <w:pPr>
              <w:pStyle w:val="a1"/>
              <w:spacing w:before="120" w:after="120" w:line="240" w:lineRule="auto"/>
              <w:jc w:val="left"/>
              <w:rPr>
                <w:b/>
                <w:sz w:val="24"/>
              </w:rPr>
            </w:pPr>
            <w:r w:rsidRPr="0022134B">
              <w:rPr>
                <w:b/>
                <w:sz w:val="24"/>
              </w:rPr>
              <w:lastRenderedPageBreak/>
              <w:t>Штрафы</w:t>
            </w:r>
          </w:p>
        </w:tc>
        <w:tc>
          <w:tcPr>
            <w:tcW w:w="6426" w:type="dxa"/>
            <w:gridSpan w:val="3"/>
          </w:tcPr>
          <w:p w:rsidR="00023510" w:rsidRPr="0022134B" w:rsidRDefault="00023510" w:rsidP="002A0217">
            <w:pPr>
              <w:spacing w:before="120" w:after="120" w:line="240" w:lineRule="auto"/>
              <w:rPr>
                <w:sz w:val="24"/>
              </w:rPr>
            </w:pPr>
            <w:proofErr w:type="gramStart"/>
            <w:r w:rsidRPr="0022134B">
              <w:rPr>
                <w:sz w:val="24"/>
              </w:rPr>
              <w:t>означает расчетную величину, используемую для расчета (начисления) сумм, подлежащих удержанию из производимой Государственной Компанией оплаты выполненных Исполнителем работ (услуг) или иных производимых Государственной Компанией на Эксплуатационной Стадии выплат за ненадлежащее исполнение Исполнителем своих обязательств, выявленные дефекты качества Автомобильной Дороги, а также за допущенные Исполнителем нарушения требований к выполнению работ и (или) оказанию услуг на Эксплуатационной Стадии Исполнения Соглашения.</w:t>
            </w:r>
            <w:proofErr w:type="gramEnd"/>
          </w:p>
        </w:tc>
      </w:tr>
      <w:tr w:rsidR="0022134B" w:rsidRPr="0022134B" w:rsidTr="00A70F1F">
        <w:trPr>
          <w:trHeight w:val="846"/>
        </w:trPr>
        <w:tc>
          <w:tcPr>
            <w:tcW w:w="3492" w:type="dxa"/>
          </w:tcPr>
          <w:p w:rsidR="00023510" w:rsidRPr="0022134B" w:rsidRDefault="00023510" w:rsidP="002A0217">
            <w:pPr>
              <w:pStyle w:val="a1"/>
              <w:spacing w:before="120" w:after="120" w:line="240" w:lineRule="auto"/>
              <w:jc w:val="left"/>
              <w:rPr>
                <w:b/>
                <w:sz w:val="24"/>
              </w:rPr>
            </w:pPr>
            <w:r w:rsidRPr="0022134B">
              <w:rPr>
                <w:b/>
                <w:sz w:val="24"/>
              </w:rPr>
              <w:t>Штрафы за Критические Дефекты</w:t>
            </w:r>
          </w:p>
        </w:tc>
        <w:tc>
          <w:tcPr>
            <w:tcW w:w="6426" w:type="dxa"/>
            <w:gridSpan w:val="3"/>
          </w:tcPr>
          <w:p w:rsidR="00023510" w:rsidRPr="0022134B" w:rsidRDefault="00023510" w:rsidP="001B3FD3">
            <w:pPr>
              <w:spacing w:before="120" w:after="120" w:line="240" w:lineRule="auto"/>
              <w:rPr>
                <w:sz w:val="24"/>
              </w:rPr>
            </w:pPr>
            <w:r w:rsidRPr="0022134B">
              <w:rPr>
                <w:sz w:val="24"/>
              </w:rPr>
              <w:t>означает Штрафы, начисленные Исполнителю Государственной Компанией и (или) привлеченным ей Инженером за выявленные Критические Дефекты в порядке, определенном в Соглашении и Приложении № 22 к нему, используемые для целей расчета сумм Уменьшаемой Части Инвестиционных Платежей, выплачиваемых Исполнителю.</w:t>
            </w:r>
          </w:p>
        </w:tc>
      </w:tr>
      <w:tr w:rsidR="0022134B" w:rsidRPr="0022134B" w:rsidTr="00A70F1F">
        <w:trPr>
          <w:trHeight w:val="846"/>
        </w:trPr>
        <w:tc>
          <w:tcPr>
            <w:tcW w:w="3492" w:type="dxa"/>
          </w:tcPr>
          <w:p w:rsidR="00023510" w:rsidRPr="0022134B" w:rsidRDefault="00023510" w:rsidP="002A0217">
            <w:pPr>
              <w:pStyle w:val="a1"/>
              <w:spacing w:before="120" w:after="120" w:line="240" w:lineRule="auto"/>
              <w:jc w:val="left"/>
              <w:rPr>
                <w:b/>
                <w:sz w:val="24"/>
              </w:rPr>
            </w:pPr>
            <w:r w:rsidRPr="0022134B">
              <w:rPr>
                <w:b/>
                <w:sz w:val="24"/>
              </w:rPr>
              <w:t>Штрафы за Эксплуатацию</w:t>
            </w:r>
          </w:p>
        </w:tc>
        <w:tc>
          <w:tcPr>
            <w:tcW w:w="6426" w:type="dxa"/>
            <w:gridSpan w:val="3"/>
          </w:tcPr>
          <w:p w:rsidR="00023510" w:rsidRPr="0022134B" w:rsidRDefault="00023510" w:rsidP="00A826D3">
            <w:pPr>
              <w:spacing w:before="120" w:after="120" w:line="240" w:lineRule="auto"/>
              <w:rPr>
                <w:sz w:val="24"/>
              </w:rPr>
            </w:pPr>
            <w:r w:rsidRPr="0022134B">
              <w:rPr>
                <w:sz w:val="24"/>
              </w:rPr>
              <w:t>означает Штрафы начисленные Исполнителю Государственной Компанией и (или) привлеченным ей Инженером за выявленные нарушения исполнения обязательств и требований к Содержанию, Эксплуатации СВП и АСУДД в порядке, определенном в Соглашении и Приложении № 22 к нему.</w:t>
            </w:r>
          </w:p>
        </w:tc>
      </w:tr>
      <w:tr w:rsidR="0022134B" w:rsidRPr="0022134B" w:rsidTr="00A70F1F">
        <w:trPr>
          <w:trHeight w:val="272"/>
        </w:trPr>
        <w:tc>
          <w:tcPr>
            <w:tcW w:w="3492" w:type="dxa"/>
            <w:shd w:val="clear" w:color="auto" w:fill="FFFFFF"/>
          </w:tcPr>
          <w:p w:rsidR="00023510" w:rsidRPr="0022134B" w:rsidRDefault="00023510" w:rsidP="002A0217">
            <w:pPr>
              <w:pStyle w:val="a1"/>
              <w:spacing w:before="120" w:after="120" w:line="240" w:lineRule="auto"/>
              <w:jc w:val="left"/>
              <w:rPr>
                <w:b/>
                <w:sz w:val="24"/>
              </w:rPr>
            </w:pPr>
            <w:r w:rsidRPr="0022134B">
              <w:rPr>
                <w:b/>
                <w:sz w:val="24"/>
              </w:rPr>
              <w:t>Эксперт</w:t>
            </w:r>
          </w:p>
        </w:tc>
        <w:tc>
          <w:tcPr>
            <w:tcW w:w="6426" w:type="dxa"/>
            <w:gridSpan w:val="3"/>
            <w:shd w:val="clear" w:color="auto" w:fill="FFFFFF"/>
          </w:tcPr>
          <w:p w:rsidR="00023510" w:rsidRPr="0022134B" w:rsidRDefault="00023510" w:rsidP="002A0217">
            <w:pPr>
              <w:spacing w:before="120" w:after="120" w:line="240" w:lineRule="auto"/>
              <w:rPr>
                <w:sz w:val="24"/>
              </w:rPr>
            </w:pPr>
            <w:r w:rsidRPr="0022134B">
              <w:rPr>
                <w:sz w:val="24"/>
              </w:rPr>
              <w:t>означает технический специалист (юридическое или физическое лицо), обладающий экспертными знаниями в области предмета Соглашения и привлекаемый Государственной Компанией для проведения экспертизы в связи с исполнением Соглашения.</w:t>
            </w:r>
          </w:p>
        </w:tc>
      </w:tr>
      <w:tr w:rsidR="0022134B" w:rsidRPr="0022134B" w:rsidTr="00A70F1F">
        <w:trPr>
          <w:trHeight w:val="846"/>
        </w:trPr>
        <w:tc>
          <w:tcPr>
            <w:tcW w:w="3492" w:type="dxa"/>
          </w:tcPr>
          <w:p w:rsidR="00023510" w:rsidRPr="0022134B" w:rsidRDefault="00023510" w:rsidP="002A0217">
            <w:pPr>
              <w:pStyle w:val="a1"/>
              <w:spacing w:before="120" w:after="120" w:line="240" w:lineRule="auto"/>
              <w:jc w:val="left"/>
              <w:rPr>
                <w:b/>
                <w:bCs/>
                <w:sz w:val="24"/>
                <w:szCs w:val="24"/>
              </w:rPr>
            </w:pPr>
            <w:r w:rsidRPr="0022134B">
              <w:rPr>
                <w:b/>
                <w:sz w:val="24"/>
              </w:rPr>
              <w:t>Эксплуатационная Стадия</w:t>
            </w:r>
          </w:p>
        </w:tc>
        <w:tc>
          <w:tcPr>
            <w:tcW w:w="6426" w:type="dxa"/>
            <w:gridSpan w:val="3"/>
          </w:tcPr>
          <w:p w:rsidR="00023510" w:rsidRPr="0022134B" w:rsidRDefault="00023510" w:rsidP="003939E5">
            <w:pPr>
              <w:spacing w:before="120" w:after="120" w:line="240" w:lineRule="auto"/>
              <w:rPr>
                <w:sz w:val="24"/>
              </w:rPr>
            </w:pPr>
            <w:proofErr w:type="gramStart"/>
            <w:r w:rsidRPr="0022134B">
              <w:rPr>
                <w:sz w:val="24"/>
              </w:rPr>
              <w:t xml:space="preserve">означает этап реализации Соглашения, начиная с момента Ввода в Эксплуатацию до Даты Прекращения Соглашения, на которой Исполнителем осуществляется деятельность по Эксплуатации, включающая обеспечение </w:t>
            </w:r>
            <w:r w:rsidRPr="0022134B">
              <w:rPr>
                <w:sz w:val="24"/>
                <w:szCs w:val="24"/>
              </w:rPr>
              <w:t>поддержания надлежащего транспортно-эксплуатационного состояния Автомобильной Дороги в целях соблюдения ТЭП и показателей ее Доступности для Пользователей, осуществление Содержания, Ремонтов, Капитального Ремонта, Эксплуатации и иных видов работ (услуг), предусмотренных Соглашением.</w:t>
            </w:r>
            <w:proofErr w:type="gramEnd"/>
          </w:p>
        </w:tc>
      </w:tr>
      <w:tr w:rsidR="0022134B" w:rsidRPr="0022134B" w:rsidTr="00A70F1F">
        <w:trPr>
          <w:trHeight w:val="130"/>
        </w:trPr>
        <w:tc>
          <w:tcPr>
            <w:tcW w:w="3492" w:type="dxa"/>
          </w:tcPr>
          <w:p w:rsidR="00023510" w:rsidRPr="0022134B" w:rsidRDefault="00023510" w:rsidP="002829CD">
            <w:pPr>
              <w:pStyle w:val="a1"/>
              <w:spacing w:before="120" w:after="120" w:line="240" w:lineRule="auto"/>
              <w:jc w:val="left"/>
              <w:rPr>
                <w:b/>
                <w:bCs/>
                <w:sz w:val="24"/>
                <w:szCs w:val="24"/>
              </w:rPr>
            </w:pPr>
            <w:r w:rsidRPr="0022134B">
              <w:rPr>
                <w:b/>
                <w:bCs/>
                <w:sz w:val="24"/>
                <w:szCs w:val="24"/>
              </w:rPr>
              <w:t xml:space="preserve">Эксплуатационный Платеж </w:t>
            </w:r>
          </w:p>
        </w:tc>
        <w:tc>
          <w:tcPr>
            <w:tcW w:w="6426" w:type="dxa"/>
            <w:gridSpan w:val="3"/>
          </w:tcPr>
          <w:p w:rsidR="00023510" w:rsidRPr="0022134B" w:rsidRDefault="00023510" w:rsidP="002829CD">
            <w:pPr>
              <w:pStyle w:val="a1"/>
              <w:spacing w:before="120" w:after="120" w:line="240" w:lineRule="auto"/>
              <w:jc w:val="both"/>
              <w:rPr>
                <w:sz w:val="24"/>
                <w:szCs w:val="24"/>
              </w:rPr>
            </w:pPr>
            <w:r w:rsidRPr="0022134B">
              <w:rPr>
                <w:sz w:val="24"/>
              </w:rPr>
              <w:t xml:space="preserve">означает </w:t>
            </w:r>
            <w:r w:rsidRPr="0022134B">
              <w:rPr>
                <w:sz w:val="24"/>
                <w:szCs w:val="24"/>
              </w:rPr>
              <w:t xml:space="preserve">платеж/и Исполнителю, </w:t>
            </w:r>
            <w:proofErr w:type="gramStart"/>
            <w:r w:rsidRPr="0022134B">
              <w:rPr>
                <w:sz w:val="24"/>
                <w:szCs w:val="24"/>
              </w:rPr>
              <w:t>которые</w:t>
            </w:r>
            <w:proofErr w:type="gramEnd"/>
            <w:r w:rsidRPr="0022134B">
              <w:rPr>
                <w:sz w:val="24"/>
                <w:szCs w:val="24"/>
              </w:rPr>
              <w:t xml:space="preserve"> производятся Государственной Компанией в порядке и на условиях, предусмотренных Соглашением, в том числе Приложением №15 к Соглашению, и состоящий из Текущего Эксплуатационного Платежа и Общего Платежа на Ремонт.</w:t>
            </w:r>
          </w:p>
        </w:tc>
      </w:tr>
      <w:tr w:rsidR="0022134B" w:rsidRPr="0022134B" w:rsidTr="00A70F1F">
        <w:trPr>
          <w:trHeight w:val="130"/>
        </w:trPr>
        <w:tc>
          <w:tcPr>
            <w:tcW w:w="3492" w:type="dxa"/>
          </w:tcPr>
          <w:p w:rsidR="00023510" w:rsidRPr="0022134B" w:rsidRDefault="00023510" w:rsidP="002A0217">
            <w:pPr>
              <w:pStyle w:val="a1"/>
              <w:spacing w:before="120" w:after="120" w:line="240" w:lineRule="auto"/>
              <w:jc w:val="left"/>
              <w:rPr>
                <w:b/>
                <w:bCs/>
                <w:sz w:val="24"/>
                <w:szCs w:val="24"/>
              </w:rPr>
            </w:pPr>
            <w:r w:rsidRPr="0022134B">
              <w:rPr>
                <w:b/>
                <w:bCs/>
                <w:sz w:val="24"/>
                <w:szCs w:val="24"/>
              </w:rPr>
              <w:t>Эксплуатация</w:t>
            </w:r>
          </w:p>
        </w:tc>
        <w:tc>
          <w:tcPr>
            <w:tcW w:w="6426" w:type="dxa"/>
            <w:gridSpan w:val="3"/>
          </w:tcPr>
          <w:p w:rsidR="00023510" w:rsidRPr="0022134B" w:rsidRDefault="00023510" w:rsidP="00B66AFE">
            <w:pPr>
              <w:pStyle w:val="a1"/>
              <w:spacing w:before="120" w:after="120" w:line="240" w:lineRule="auto"/>
              <w:jc w:val="both"/>
              <w:rPr>
                <w:sz w:val="24"/>
                <w:szCs w:val="24"/>
              </w:rPr>
            </w:pPr>
            <w:r w:rsidRPr="0022134B">
              <w:rPr>
                <w:sz w:val="24"/>
                <w:szCs w:val="24"/>
              </w:rPr>
              <w:t xml:space="preserve">выполнение Исполнителем работ (предоставление услуг) по </w:t>
            </w:r>
            <w:r w:rsidRPr="0022134B">
              <w:rPr>
                <w:sz w:val="24"/>
                <w:szCs w:val="24"/>
              </w:rPr>
              <w:lastRenderedPageBreak/>
              <w:t>Содержанию, Ремонту, Капительному Ремонту,  а также иные работы/услуги, осуществляемые Исполнителем в соответствии с условиями Соглашения и требованиями Законодательства.</w:t>
            </w:r>
          </w:p>
        </w:tc>
      </w:tr>
      <w:tr w:rsidR="0022134B" w:rsidRPr="0022134B" w:rsidTr="00A70F1F">
        <w:trPr>
          <w:trHeight w:val="130"/>
        </w:trPr>
        <w:tc>
          <w:tcPr>
            <w:tcW w:w="3492" w:type="dxa"/>
          </w:tcPr>
          <w:p w:rsidR="00023510" w:rsidRPr="0022134B" w:rsidRDefault="00023510" w:rsidP="002A0217">
            <w:pPr>
              <w:pStyle w:val="a1"/>
              <w:spacing w:before="120" w:after="120" w:line="240" w:lineRule="auto"/>
              <w:jc w:val="left"/>
              <w:rPr>
                <w:b/>
                <w:bCs/>
                <w:sz w:val="24"/>
                <w:szCs w:val="24"/>
              </w:rPr>
            </w:pPr>
            <w:r w:rsidRPr="0022134B">
              <w:rPr>
                <w:b/>
                <w:bCs/>
                <w:sz w:val="24"/>
                <w:szCs w:val="24"/>
              </w:rPr>
              <w:lastRenderedPageBreak/>
              <w:t>Эксплуатация АСУДД</w:t>
            </w:r>
          </w:p>
        </w:tc>
        <w:tc>
          <w:tcPr>
            <w:tcW w:w="6426" w:type="dxa"/>
            <w:gridSpan w:val="3"/>
          </w:tcPr>
          <w:p w:rsidR="00023510" w:rsidRPr="0022134B" w:rsidRDefault="00023510" w:rsidP="00107FF4">
            <w:pPr>
              <w:pStyle w:val="a1"/>
              <w:spacing w:before="120" w:after="120" w:line="240" w:lineRule="auto"/>
              <w:jc w:val="both"/>
              <w:rPr>
                <w:sz w:val="24"/>
                <w:szCs w:val="24"/>
              </w:rPr>
            </w:pPr>
            <w:proofErr w:type="gramStart"/>
            <w:r w:rsidRPr="0022134B">
              <w:rPr>
                <w:sz w:val="24"/>
              </w:rPr>
              <w:t>означает</w:t>
            </w:r>
            <w:r w:rsidRPr="0022134B">
              <w:rPr>
                <w:sz w:val="24"/>
                <w:szCs w:val="24"/>
              </w:rPr>
              <w:t xml:space="preserve"> выполняемый Оператором в соответствии с условиями Операторского Соглашения комплекс работ (услуг) по круглогодичному поддержанию надлежащего технического состояния АСУДД, оценке ее технического состояния, проведению ремонта входящих в ее состав элементов и оборудования, включая замену отдельных элементов инфраструктуры в случае утраты ими свойств, обеспечивающих выполнение функций, для которых они предусмотрены, по поддержанию работоспособности программного обеспечения, необходимого для нормального и бесперебойного функционирования</w:t>
            </w:r>
            <w:proofErr w:type="gramEnd"/>
            <w:r w:rsidRPr="0022134B">
              <w:rPr>
                <w:sz w:val="24"/>
                <w:szCs w:val="24"/>
              </w:rPr>
              <w:t xml:space="preserve"> АСУДД, а также по организации управления дорожным движением, включая, мониторинг движения, устранение последствий дорожно-транспортных происшествий, предоставление необходимой оперативной информации и иных видов услуг Пользователям.</w:t>
            </w:r>
          </w:p>
        </w:tc>
      </w:tr>
      <w:tr w:rsidR="0022134B" w:rsidRPr="0022134B" w:rsidTr="00A70F1F">
        <w:trPr>
          <w:trHeight w:val="130"/>
        </w:trPr>
        <w:tc>
          <w:tcPr>
            <w:tcW w:w="3492" w:type="dxa"/>
          </w:tcPr>
          <w:p w:rsidR="00023510" w:rsidRPr="0022134B" w:rsidRDefault="00023510" w:rsidP="002A0217">
            <w:pPr>
              <w:pStyle w:val="a1"/>
              <w:spacing w:before="120" w:after="120" w:line="240" w:lineRule="auto"/>
              <w:jc w:val="left"/>
              <w:rPr>
                <w:b/>
                <w:bCs/>
                <w:sz w:val="24"/>
                <w:szCs w:val="24"/>
              </w:rPr>
            </w:pPr>
            <w:r w:rsidRPr="0022134B">
              <w:rPr>
                <w:b/>
                <w:bCs/>
                <w:sz w:val="24"/>
                <w:szCs w:val="24"/>
              </w:rPr>
              <w:t>Эксплуатация СВП</w:t>
            </w:r>
          </w:p>
        </w:tc>
        <w:tc>
          <w:tcPr>
            <w:tcW w:w="6426" w:type="dxa"/>
            <w:gridSpan w:val="3"/>
          </w:tcPr>
          <w:p w:rsidR="00023510" w:rsidRPr="0022134B" w:rsidRDefault="00023510" w:rsidP="00107FF4">
            <w:pPr>
              <w:pStyle w:val="a1"/>
              <w:spacing w:before="120" w:after="120" w:line="240" w:lineRule="auto"/>
              <w:jc w:val="both"/>
              <w:rPr>
                <w:sz w:val="24"/>
                <w:szCs w:val="24"/>
              </w:rPr>
            </w:pPr>
            <w:proofErr w:type="gramStart"/>
            <w:r w:rsidRPr="0022134B">
              <w:rPr>
                <w:sz w:val="24"/>
              </w:rPr>
              <w:t>означает</w:t>
            </w:r>
            <w:r w:rsidRPr="0022134B">
              <w:rPr>
                <w:sz w:val="24"/>
                <w:szCs w:val="24"/>
              </w:rPr>
              <w:t xml:space="preserve"> выполняемый Оператором в соответствии с условиями Операторского Соглашения комплекс работ (услуг) по круглогодичному подержанию надлежащего технического состояния СВП, оценке ее технического состояния, проведению ремонта входящих в ее состав элементов и оборудования, включая замену отдельных элементов инфраструктуры в случае утраты ими свойств, обеспечивающих выполнение функций, для которых они предусмотрены, а также поддержание работоспособности программного обеспечения, необходимого для нормального и бесперебойного</w:t>
            </w:r>
            <w:proofErr w:type="gramEnd"/>
            <w:r w:rsidRPr="0022134B">
              <w:rPr>
                <w:sz w:val="24"/>
                <w:szCs w:val="24"/>
              </w:rPr>
              <w:t xml:space="preserve"> функционирования СВП.</w:t>
            </w:r>
          </w:p>
        </w:tc>
      </w:tr>
      <w:tr w:rsidR="0022134B" w:rsidRPr="0022134B" w:rsidTr="00A70F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31" w:type="dxa"/>
        </w:trPr>
        <w:tc>
          <w:tcPr>
            <w:tcW w:w="5154" w:type="dxa"/>
            <w:gridSpan w:val="2"/>
            <w:hideMark/>
          </w:tcPr>
          <w:p w:rsidR="00586D81" w:rsidRPr="0022134B" w:rsidRDefault="00586D81" w:rsidP="00CF1733">
            <w:pPr>
              <w:widowControl w:val="0"/>
              <w:tabs>
                <w:tab w:val="left" w:pos="1000"/>
              </w:tabs>
              <w:autoSpaceDE w:val="0"/>
              <w:autoSpaceDN w:val="0"/>
              <w:adjustRightInd w:val="0"/>
              <w:rPr>
                <w:b/>
                <w:lang w:eastAsia="ar-SA"/>
              </w:rPr>
            </w:pPr>
          </w:p>
          <w:p w:rsidR="003877F5" w:rsidRPr="0022134B" w:rsidRDefault="003877F5" w:rsidP="00CF1733">
            <w:pPr>
              <w:widowControl w:val="0"/>
              <w:tabs>
                <w:tab w:val="left" w:pos="1000"/>
              </w:tabs>
              <w:autoSpaceDE w:val="0"/>
              <w:autoSpaceDN w:val="0"/>
              <w:adjustRightInd w:val="0"/>
            </w:pPr>
            <w:r w:rsidRPr="0022134B">
              <w:rPr>
                <w:b/>
                <w:lang w:eastAsia="ar-SA"/>
              </w:rPr>
              <w:t>Государственная Компания</w:t>
            </w:r>
            <w:r w:rsidRPr="0022134B">
              <w:rPr>
                <w:b/>
              </w:rPr>
              <w:t>:</w:t>
            </w:r>
          </w:p>
        </w:tc>
        <w:tc>
          <w:tcPr>
            <w:tcW w:w="4733" w:type="dxa"/>
            <w:hideMark/>
          </w:tcPr>
          <w:p w:rsidR="00586D81" w:rsidRPr="0022134B" w:rsidRDefault="00586D81">
            <w:pPr>
              <w:widowControl w:val="0"/>
              <w:tabs>
                <w:tab w:val="left" w:pos="1000"/>
              </w:tabs>
              <w:autoSpaceDE w:val="0"/>
              <w:autoSpaceDN w:val="0"/>
              <w:adjustRightInd w:val="0"/>
              <w:rPr>
                <w:b/>
                <w:lang w:val="en-US"/>
              </w:rPr>
            </w:pPr>
          </w:p>
          <w:p w:rsidR="003877F5" w:rsidRPr="0022134B" w:rsidRDefault="003877F5">
            <w:pPr>
              <w:widowControl w:val="0"/>
              <w:tabs>
                <w:tab w:val="left" w:pos="1000"/>
              </w:tabs>
              <w:autoSpaceDE w:val="0"/>
              <w:autoSpaceDN w:val="0"/>
              <w:adjustRightInd w:val="0"/>
              <w:rPr>
                <w:lang w:val="en-US"/>
              </w:rPr>
            </w:pPr>
            <w:r w:rsidRPr="0022134B">
              <w:rPr>
                <w:b/>
              </w:rPr>
              <w:t>Исполнитель:</w:t>
            </w:r>
          </w:p>
        </w:tc>
      </w:tr>
      <w:tr w:rsidR="0022134B" w:rsidRPr="0022134B" w:rsidTr="00A70F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31" w:type="dxa"/>
        </w:trPr>
        <w:tc>
          <w:tcPr>
            <w:tcW w:w="5154" w:type="dxa"/>
            <w:gridSpan w:val="2"/>
          </w:tcPr>
          <w:p w:rsidR="003877F5" w:rsidRPr="0022134B" w:rsidRDefault="003877F5" w:rsidP="00CF1733">
            <w:pPr>
              <w:widowControl w:val="0"/>
              <w:tabs>
                <w:tab w:val="left" w:pos="1000"/>
              </w:tabs>
              <w:autoSpaceDE w:val="0"/>
              <w:autoSpaceDN w:val="0"/>
              <w:adjustRightInd w:val="0"/>
            </w:pPr>
          </w:p>
        </w:tc>
        <w:tc>
          <w:tcPr>
            <w:tcW w:w="4733" w:type="dxa"/>
          </w:tcPr>
          <w:p w:rsidR="003877F5" w:rsidRPr="0022134B" w:rsidRDefault="003877F5" w:rsidP="00CF1733">
            <w:pPr>
              <w:widowControl w:val="0"/>
              <w:tabs>
                <w:tab w:val="left" w:pos="1000"/>
              </w:tabs>
              <w:autoSpaceDE w:val="0"/>
              <w:autoSpaceDN w:val="0"/>
              <w:adjustRightInd w:val="0"/>
            </w:pPr>
          </w:p>
        </w:tc>
      </w:tr>
      <w:tr w:rsidR="0022134B" w:rsidRPr="0022134B" w:rsidTr="00A70F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31" w:type="dxa"/>
        </w:trPr>
        <w:tc>
          <w:tcPr>
            <w:tcW w:w="5154" w:type="dxa"/>
            <w:gridSpan w:val="2"/>
            <w:hideMark/>
          </w:tcPr>
          <w:p w:rsidR="003877F5" w:rsidRPr="0022134B" w:rsidRDefault="003877F5" w:rsidP="00CF1733">
            <w:pPr>
              <w:widowControl w:val="0"/>
              <w:tabs>
                <w:tab w:val="left" w:pos="1000"/>
              </w:tabs>
              <w:autoSpaceDE w:val="0"/>
              <w:autoSpaceDN w:val="0"/>
              <w:adjustRightInd w:val="0"/>
              <w:rPr>
                <w:lang w:val="en-US"/>
              </w:rPr>
            </w:pPr>
            <w:r w:rsidRPr="0022134B">
              <w:t>____________________</w:t>
            </w:r>
          </w:p>
          <w:p w:rsidR="003877F5" w:rsidRPr="0022134B" w:rsidRDefault="003877F5">
            <w:pPr>
              <w:widowControl w:val="0"/>
              <w:tabs>
                <w:tab w:val="left" w:pos="1000"/>
              </w:tabs>
              <w:autoSpaceDE w:val="0"/>
              <w:autoSpaceDN w:val="0"/>
              <w:adjustRightInd w:val="0"/>
            </w:pPr>
            <w:r w:rsidRPr="0022134B">
              <w:t>М.П.</w:t>
            </w:r>
          </w:p>
        </w:tc>
        <w:tc>
          <w:tcPr>
            <w:tcW w:w="4733" w:type="dxa"/>
            <w:hideMark/>
          </w:tcPr>
          <w:p w:rsidR="003877F5" w:rsidRPr="0022134B" w:rsidRDefault="003877F5" w:rsidP="00CF1733">
            <w:pPr>
              <w:widowControl w:val="0"/>
              <w:tabs>
                <w:tab w:val="left" w:pos="1000"/>
              </w:tabs>
              <w:autoSpaceDE w:val="0"/>
              <w:autoSpaceDN w:val="0"/>
              <w:adjustRightInd w:val="0"/>
              <w:rPr>
                <w:lang w:val="en-US"/>
              </w:rPr>
            </w:pPr>
            <w:r w:rsidRPr="0022134B">
              <w:t>____________________</w:t>
            </w:r>
          </w:p>
          <w:p w:rsidR="003877F5" w:rsidRPr="0022134B" w:rsidRDefault="003877F5">
            <w:pPr>
              <w:widowControl w:val="0"/>
              <w:tabs>
                <w:tab w:val="left" w:pos="1000"/>
              </w:tabs>
              <w:autoSpaceDE w:val="0"/>
              <w:autoSpaceDN w:val="0"/>
              <w:adjustRightInd w:val="0"/>
              <w:rPr>
                <w:lang w:val="en-US"/>
              </w:rPr>
            </w:pPr>
            <w:r w:rsidRPr="0022134B">
              <w:t>М.П.</w:t>
            </w:r>
          </w:p>
        </w:tc>
      </w:tr>
    </w:tbl>
    <w:p w:rsidR="00572F0A" w:rsidRPr="0022134B" w:rsidRDefault="00572F0A" w:rsidP="003877F5"/>
    <w:sectPr w:rsidR="00572F0A" w:rsidRPr="0022134B" w:rsidSect="00C614C9">
      <w:headerReference w:type="default" r:id="rId9"/>
      <w:footerReference w:type="default" r:id="rId10"/>
      <w:headerReference w:type="first" r:id="rId11"/>
      <w:pgSz w:w="11906" w:h="16838" w:code="9"/>
      <w:pgMar w:top="1134" w:right="851" w:bottom="1134" w:left="1418" w:header="567"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755" w:rsidRDefault="00B64755" w:rsidP="00943EEF">
      <w:pPr>
        <w:spacing w:line="240" w:lineRule="auto"/>
      </w:pPr>
      <w:r>
        <w:separator/>
      </w:r>
    </w:p>
  </w:endnote>
  <w:endnote w:type="continuationSeparator" w:id="0">
    <w:p w:rsidR="00B64755" w:rsidRDefault="00B64755" w:rsidP="00943E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JDGCLK+TimesNewRoman,Bold">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755" w:rsidRPr="00315804" w:rsidRDefault="00B64755" w:rsidP="004135B6">
    <w:pPr>
      <w:pStyle w:val="ab"/>
      <w:jc w:val="right"/>
      <w:rPr>
        <w:sz w:val="24"/>
      </w:rPr>
    </w:pPr>
    <w:r w:rsidRPr="00315804">
      <w:rPr>
        <w:sz w:val="24"/>
      </w:rPr>
      <w:fldChar w:fldCharType="begin"/>
    </w:r>
    <w:r w:rsidRPr="00315804">
      <w:rPr>
        <w:sz w:val="24"/>
      </w:rPr>
      <w:instrText>PAGE   \* MERGEFORMAT</w:instrText>
    </w:r>
    <w:r w:rsidRPr="00315804">
      <w:rPr>
        <w:sz w:val="24"/>
      </w:rPr>
      <w:fldChar w:fldCharType="separate"/>
    </w:r>
    <w:r w:rsidR="0022134B">
      <w:rPr>
        <w:noProof/>
        <w:sz w:val="24"/>
      </w:rPr>
      <w:t>31</w:t>
    </w:r>
    <w:r w:rsidRPr="00315804">
      <w:rPr>
        <w:sz w:val="24"/>
      </w:rPr>
      <w:fldChar w:fldCharType="end"/>
    </w:r>
  </w:p>
  <w:p w:rsidR="00B64755" w:rsidRDefault="00B6475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755" w:rsidRDefault="00B64755" w:rsidP="00943EEF">
      <w:pPr>
        <w:spacing w:line="240" w:lineRule="auto"/>
      </w:pPr>
      <w:r>
        <w:separator/>
      </w:r>
    </w:p>
  </w:footnote>
  <w:footnote w:type="continuationSeparator" w:id="0">
    <w:p w:rsidR="00B64755" w:rsidRDefault="00B64755" w:rsidP="00943EE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755" w:rsidRPr="00DB4574" w:rsidRDefault="00DB4574" w:rsidP="00DB4574">
    <w:pPr>
      <w:pStyle w:val="a6"/>
      <w:spacing w:line="240" w:lineRule="auto"/>
      <w:contextualSpacing/>
    </w:pPr>
    <w:r>
      <w:rPr>
        <w:sz w:val="20"/>
      </w:rPr>
      <w:t>ПРОЕКТ</w:t>
    </w:r>
    <w:r w:rsidRPr="00DB4574">
      <w:rPr>
        <w:sz w:val="20"/>
      </w:rPr>
      <w:t>/</w:t>
    </w:r>
    <w:r>
      <w:rPr>
        <w:sz w:val="20"/>
        <w:lang w:val="en-US"/>
      </w:rPr>
      <w:fldChar w:fldCharType="begin"/>
    </w:r>
    <w:r>
      <w:rPr>
        <w:sz w:val="20"/>
        <w:lang w:val="en-US"/>
      </w:rPr>
      <w:instrText xml:space="preserve"> DATE \@ "yyyy-MM-dd" </w:instrText>
    </w:r>
    <w:r>
      <w:rPr>
        <w:sz w:val="20"/>
        <w:lang w:val="en-US"/>
      </w:rPr>
      <w:fldChar w:fldCharType="separate"/>
    </w:r>
    <w:r w:rsidR="0022134B">
      <w:rPr>
        <w:noProof/>
        <w:sz w:val="20"/>
        <w:lang w:val="en-US"/>
      </w:rPr>
      <w:t>2015-12-23</w:t>
    </w:r>
    <w:r>
      <w:rPr>
        <w:sz w:val="20"/>
        <w:lang w:val="en-US"/>
      </w:rPr>
      <w:fldChar w:fldCharType="end"/>
    </w:r>
    <w:r w:rsidRPr="00DB4574">
      <w:rPr>
        <w:sz w:val="20"/>
      </w:rPr>
      <w:t xml:space="preserve">/Скоростная автомобильная дорога М-11 км 58 – км 684 (1 этап км 58 – км 97, 2 </w:t>
    </w:r>
    <w:r>
      <w:rPr>
        <w:sz w:val="20"/>
      </w:rPr>
      <w:t>этап км 97</w:t>
    </w:r>
    <w:r w:rsidRPr="00DB4574">
      <w:rPr>
        <w:sz w:val="20"/>
      </w:rPr>
      <w:t xml:space="preserve"> – км 149)/</w:t>
    </w:r>
    <w:r>
      <w:rPr>
        <w:sz w:val="20"/>
      </w:rPr>
      <w:t>Приложение №</w:t>
    </w:r>
    <w:r w:rsidRPr="00DB4574">
      <w:rPr>
        <w:sz w:val="20"/>
      </w:rPr>
      <w:t xml:space="preserve"> 1 </w:t>
    </w:r>
    <w:r>
      <w:rPr>
        <w:sz w:val="20"/>
      </w:rPr>
      <w:t>«Термины и определения»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755" w:rsidRPr="00DB4574" w:rsidRDefault="00DB4574" w:rsidP="00686A37">
    <w:pPr>
      <w:pStyle w:val="a6"/>
      <w:spacing w:line="240" w:lineRule="auto"/>
      <w:rPr>
        <w:sz w:val="20"/>
      </w:rPr>
    </w:pPr>
    <w:r>
      <w:rPr>
        <w:sz w:val="20"/>
      </w:rPr>
      <w:t>ПРОЕКТ</w:t>
    </w:r>
    <w:r w:rsidRPr="00DB4574">
      <w:rPr>
        <w:sz w:val="20"/>
      </w:rPr>
      <w:t>/</w:t>
    </w:r>
    <w:r>
      <w:rPr>
        <w:sz w:val="20"/>
      </w:rPr>
      <w:fldChar w:fldCharType="begin"/>
    </w:r>
    <w:r>
      <w:rPr>
        <w:sz w:val="20"/>
      </w:rPr>
      <w:instrText xml:space="preserve"> TIME \@ "yyyy-MM-dd" </w:instrText>
    </w:r>
    <w:r>
      <w:rPr>
        <w:sz w:val="20"/>
      </w:rPr>
      <w:fldChar w:fldCharType="separate"/>
    </w:r>
    <w:r w:rsidR="0022134B">
      <w:rPr>
        <w:noProof/>
        <w:sz w:val="20"/>
      </w:rPr>
      <w:t>2015-12-23</w:t>
    </w:r>
    <w:r>
      <w:rPr>
        <w:sz w:val="20"/>
      </w:rPr>
      <w:fldChar w:fldCharType="end"/>
    </w:r>
    <w:r w:rsidRPr="00DB4574">
      <w:rPr>
        <w:sz w:val="20"/>
      </w:rPr>
      <w:t>/Скоростная автомобильная дорога М-11 км 58 – км 684 (1 этап км 58 – км 97, 2 этап км 97 – км 149)/</w:t>
    </w:r>
    <w:r>
      <w:rPr>
        <w:sz w:val="20"/>
      </w:rPr>
      <w:t>Приложение №</w:t>
    </w:r>
    <w:r w:rsidRPr="00DB4574">
      <w:rPr>
        <w:sz w:val="20"/>
      </w:rPr>
      <w:t xml:space="preserve"> 1 </w:t>
    </w:r>
    <w:r>
      <w:rPr>
        <w:sz w:val="20"/>
      </w:rPr>
      <w:t>«Термины и определения»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4F60C02"/>
    <w:lvl w:ilvl="0">
      <w:start w:val="1"/>
      <w:numFmt w:val="bullet"/>
      <w:lvlText w:val=""/>
      <w:lvlJc w:val="left"/>
      <w:pPr>
        <w:tabs>
          <w:tab w:val="num" w:pos="1209"/>
        </w:tabs>
        <w:ind w:left="1209" w:hanging="360"/>
      </w:pPr>
      <w:rPr>
        <w:rFonts w:ascii="Symbol" w:hAnsi="Symbol" w:hint="default"/>
      </w:rPr>
    </w:lvl>
  </w:abstractNum>
  <w:abstractNum w:abstractNumId="1">
    <w:nsid w:val="FFFFFF89"/>
    <w:multiLevelType w:val="singleLevel"/>
    <w:tmpl w:val="47E6B7FA"/>
    <w:lvl w:ilvl="0">
      <w:start w:val="1"/>
      <w:numFmt w:val="bullet"/>
      <w:lvlText w:val=""/>
      <w:lvlJc w:val="left"/>
      <w:pPr>
        <w:tabs>
          <w:tab w:val="num" w:pos="360"/>
        </w:tabs>
        <w:ind w:left="360" w:hanging="360"/>
      </w:pPr>
      <w:rPr>
        <w:rFonts w:ascii="Symbol" w:hAnsi="Symbol" w:hint="default"/>
      </w:rPr>
    </w:lvl>
  </w:abstractNum>
  <w:abstractNum w:abstractNumId="2">
    <w:nsid w:val="00000019"/>
    <w:multiLevelType w:val="multilevel"/>
    <w:tmpl w:val="698C9A02"/>
    <w:lvl w:ilvl="0">
      <w:start w:val="5"/>
      <w:numFmt w:val="decimal"/>
      <w:lvlText w:val="%1."/>
      <w:lvlJc w:val="left"/>
      <w:pPr>
        <w:tabs>
          <w:tab w:val="num" w:pos="360"/>
        </w:tabs>
        <w:ind w:left="360" w:hanging="360"/>
      </w:pPr>
      <w:rPr>
        <w:rFonts w:ascii="Times New Roman" w:hAnsi="Times New Roman" w:cs="Times New Roman" w:hint="default"/>
        <w:spacing w:val="0"/>
      </w:rPr>
    </w:lvl>
    <w:lvl w:ilvl="1">
      <w:start w:val="4"/>
      <w:numFmt w:val="decimal"/>
      <w:lvlText w:val="%1.%2."/>
      <w:lvlJc w:val="left"/>
      <w:pPr>
        <w:tabs>
          <w:tab w:val="num" w:pos="360"/>
        </w:tabs>
        <w:ind w:left="360" w:hanging="360"/>
      </w:pPr>
      <w:rPr>
        <w:rFonts w:ascii="Times New Roman" w:hAnsi="Times New Roman" w:cs="Times New Roman" w:hint="default"/>
        <w:spacing w:val="0"/>
      </w:rPr>
    </w:lvl>
    <w:lvl w:ilvl="2">
      <w:start w:val="1"/>
      <w:numFmt w:val="decimal"/>
      <w:lvlText w:val="%1.%2.%3."/>
      <w:lvlJc w:val="left"/>
      <w:pPr>
        <w:tabs>
          <w:tab w:val="num" w:pos="720"/>
        </w:tabs>
        <w:ind w:left="720" w:hanging="720"/>
      </w:pPr>
      <w:rPr>
        <w:rFonts w:ascii="Times New Roman" w:hAnsi="Times New Roman" w:cs="Times New Roman" w:hint="eastAsia"/>
        <w:spacing w:val="0"/>
      </w:rPr>
    </w:lvl>
    <w:lvl w:ilvl="3">
      <w:start w:val="1"/>
      <w:numFmt w:val="decimal"/>
      <w:lvlText w:val="%1.%2.%3.%4."/>
      <w:lvlJc w:val="left"/>
      <w:pPr>
        <w:tabs>
          <w:tab w:val="num" w:pos="720"/>
        </w:tabs>
        <w:ind w:left="720" w:hanging="720"/>
      </w:pPr>
      <w:rPr>
        <w:rFonts w:ascii="Times New Roman" w:hAnsi="Times New Roman" w:cs="Times New Roman" w:hint="eastAsia"/>
        <w:spacing w:val="0"/>
      </w:rPr>
    </w:lvl>
    <w:lvl w:ilvl="4">
      <w:start w:val="1"/>
      <w:numFmt w:val="decimal"/>
      <w:lvlText w:val="%1.%2.%3.%4.%5."/>
      <w:lvlJc w:val="left"/>
      <w:pPr>
        <w:tabs>
          <w:tab w:val="num" w:pos="1080"/>
        </w:tabs>
        <w:ind w:left="1080" w:hanging="1080"/>
      </w:pPr>
      <w:rPr>
        <w:rFonts w:ascii="Times New Roman" w:hAnsi="Times New Roman" w:cs="Times New Roman" w:hint="eastAsia"/>
        <w:spacing w:val="0"/>
      </w:rPr>
    </w:lvl>
    <w:lvl w:ilvl="5">
      <w:start w:val="1"/>
      <w:numFmt w:val="decimal"/>
      <w:lvlText w:val="%1.%2.%3.%4.%5.%6."/>
      <w:lvlJc w:val="left"/>
      <w:pPr>
        <w:tabs>
          <w:tab w:val="num" w:pos="1080"/>
        </w:tabs>
        <w:ind w:left="1080" w:hanging="1080"/>
      </w:pPr>
      <w:rPr>
        <w:rFonts w:ascii="Times New Roman" w:hAnsi="Times New Roman" w:cs="Times New Roman" w:hint="eastAsia"/>
        <w:spacing w:val="0"/>
      </w:rPr>
    </w:lvl>
    <w:lvl w:ilvl="6">
      <w:start w:val="1"/>
      <w:numFmt w:val="decimal"/>
      <w:lvlText w:val="%1.%2.%3.%4.%5.%6.%7."/>
      <w:lvlJc w:val="left"/>
      <w:pPr>
        <w:tabs>
          <w:tab w:val="num" w:pos="1440"/>
        </w:tabs>
        <w:ind w:left="1440" w:hanging="1440"/>
      </w:pPr>
      <w:rPr>
        <w:rFonts w:ascii="Times New Roman" w:hAnsi="Times New Roman" w:cs="Times New Roman" w:hint="eastAsia"/>
        <w:spacing w:val="0"/>
      </w:rPr>
    </w:lvl>
    <w:lvl w:ilvl="7">
      <w:start w:val="1"/>
      <w:numFmt w:val="decimal"/>
      <w:lvlText w:val="%1.%2.%3.%4.%5.%6.%7.%8."/>
      <w:lvlJc w:val="left"/>
      <w:pPr>
        <w:tabs>
          <w:tab w:val="num" w:pos="1440"/>
        </w:tabs>
        <w:ind w:left="1440" w:hanging="1440"/>
      </w:pPr>
      <w:rPr>
        <w:rFonts w:ascii="Times New Roman" w:hAnsi="Times New Roman" w:cs="Times New Roman" w:hint="eastAsia"/>
        <w:spacing w:val="0"/>
      </w:rPr>
    </w:lvl>
    <w:lvl w:ilvl="8">
      <w:start w:val="1"/>
      <w:numFmt w:val="decimal"/>
      <w:lvlText w:val="%1.%2.%3.%4.%5.%6.%7.%8.%9."/>
      <w:lvlJc w:val="left"/>
      <w:pPr>
        <w:tabs>
          <w:tab w:val="num" w:pos="1800"/>
        </w:tabs>
        <w:ind w:left="1800" w:hanging="1800"/>
      </w:pPr>
      <w:rPr>
        <w:rFonts w:ascii="Times New Roman" w:hAnsi="Times New Roman" w:cs="Times New Roman" w:hint="eastAsia"/>
        <w:spacing w:val="0"/>
      </w:rPr>
    </w:lvl>
  </w:abstractNum>
  <w:abstractNum w:abstractNumId="3">
    <w:nsid w:val="0000003E"/>
    <w:multiLevelType w:val="multilevel"/>
    <w:tmpl w:val="FBAC91E4"/>
    <w:lvl w:ilvl="0">
      <w:start w:val="5"/>
      <w:numFmt w:val="decimal"/>
      <w:lvlText w:val="%1."/>
      <w:lvlJc w:val="left"/>
      <w:pPr>
        <w:tabs>
          <w:tab w:val="num" w:pos="540"/>
        </w:tabs>
        <w:ind w:left="540" w:hanging="540"/>
      </w:pPr>
      <w:rPr>
        <w:rFonts w:ascii="Times New Roman" w:hAnsi="Times New Roman" w:cs="Times New Roman" w:hint="default"/>
        <w:spacing w:val="0"/>
      </w:rPr>
    </w:lvl>
    <w:lvl w:ilvl="1">
      <w:start w:val="8"/>
      <w:numFmt w:val="decimal"/>
      <w:lvlText w:val="%1.%2."/>
      <w:lvlJc w:val="left"/>
      <w:pPr>
        <w:tabs>
          <w:tab w:val="num" w:pos="630"/>
        </w:tabs>
        <w:ind w:left="630" w:hanging="540"/>
      </w:pPr>
      <w:rPr>
        <w:rFonts w:ascii="Times New Roman" w:hAnsi="Times New Roman" w:cs="Times New Roman" w:hint="default"/>
        <w:spacing w:val="0"/>
      </w:rPr>
    </w:lvl>
    <w:lvl w:ilvl="2">
      <w:start w:val="2"/>
      <w:numFmt w:val="decimal"/>
      <w:lvlText w:val="%1.%2.%3."/>
      <w:lvlJc w:val="left"/>
      <w:pPr>
        <w:tabs>
          <w:tab w:val="num" w:pos="900"/>
        </w:tabs>
        <w:ind w:left="900" w:hanging="720"/>
      </w:pPr>
      <w:rPr>
        <w:rFonts w:ascii="Times New Roman" w:hAnsi="Times New Roman" w:cs="Times New Roman" w:hint="cs"/>
        <w:spacing w:val="0"/>
      </w:rPr>
    </w:lvl>
    <w:lvl w:ilvl="3">
      <w:start w:val="1"/>
      <w:numFmt w:val="decimal"/>
      <w:lvlText w:val="%1.%2.%3.%4."/>
      <w:lvlJc w:val="left"/>
      <w:pPr>
        <w:tabs>
          <w:tab w:val="num" w:pos="990"/>
        </w:tabs>
        <w:ind w:left="990" w:hanging="720"/>
      </w:pPr>
      <w:rPr>
        <w:rFonts w:ascii="Times New Roman" w:hAnsi="Times New Roman" w:cs="Times New Roman" w:hint="eastAsia"/>
        <w:spacing w:val="0"/>
      </w:rPr>
    </w:lvl>
    <w:lvl w:ilvl="4">
      <w:start w:val="1"/>
      <w:numFmt w:val="decimal"/>
      <w:lvlText w:val="%1.%2.%3.%4.%5."/>
      <w:lvlJc w:val="left"/>
      <w:pPr>
        <w:tabs>
          <w:tab w:val="num" w:pos="1440"/>
        </w:tabs>
        <w:ind w:left="1440" w:hanging="1080"/>
      </w:pPr>
      <w:rPr>
        <w:rFonts w:ascii="Times New Roman" w:hAnsi="Times New Roman" w:cs="Times New Roman" w:hint="eastAsia"/>
        <w:spacing w:val="0"/>
      </w:rPr>
    </w:lvl>
    <w:lvl w:ilvl="5">
      <w:start w:val="1"/>
      <w:numFmt w:val="decimal"/>
      <w:lvlText w:val="%1.%2.%3.%4.%5.%6."/>
      <w:lvlJc w:val="left"/>
      <w:pPr>
        <w:tabs>
          <w:tab w:val="num" w:pos="1530"/>
        </w:tabs>
        <w:ind w:left="1530" w:hanging="1080"/>
      </w:pPr>
      <w:rPr>
        <w:rFonts w:ascii="Times New Roman" w:hAnsi="Times New Roman" w:cs="Times New Roman" w:hint="eastAsia"/>
        <w:spacing w:val="0"/>
      </w:rPr>
    </w:lvl>
    <w:lvl w:ilvl="6">
      <w:start w:val="1"/>
      <w:numFmt w:val="decimal"/>
      <w:lvlText w:val="%1.%2.%3.%4.%5.%6.%7."/>
      <w:lvlJc w:val="left"/>
      <w:pPr>
        <w:tabs>
          <w:tab w:val="num" w:pos="1980"/>
        </w:tabs>
        <w:ind w:left="1980" w:hanging="1440"/>
      </w:pPr>
      <w:rPr>
        <w:rFonts w:ascii="Times New Roman" w:hAnsi="Times New Roman" w:cs="Times New Roman" w:hint="eastAsia"/>
        <w:spacing w:val="0"/>
      </w:rPr>
    </w:lvl>
    <w:lvl w:ilvl="7">
      <w:start w:val="1"/>
      <w:numFmt w:val="decimal"/>
      <w:lvlText w:val="%1.%2.%3.%4.%5.%6.%7.%8."/>
      <w:lvlJc w:val="left"/>
      <w:pPr>
        <w:tabs>
          <w:tab w:val="num" w:pos="2070"/>
        </w:tabs>
        <w:ind w:left="2070" w:hanging="1440"/>
      </w:pPr>
      <w:rPr>
        <w:rFonts w:ascii="Times New Roman" w:hAnsi="Times New Roman" w:cs="Times New Roman" w:hint="eastAsia"/>
        <w:spacing w:val="0"/>
      </w:rPr>
    </w:lvl>
    <w:lvl w:ilvl="8">
      <w:start w:val="1"/>
      <w:numFmt w:val="decimal"/>
      <w:lvlText w:val="%1.%2.%3.%4.%5.%6.%7.%8.%9."/>
      <w:lvlJc w:val="left"/>
      <w:pPr>
        <w:tabs>
          <w:tab w:val="num" w:pos="2520"/>
        </w:tabs>
        <w:ind w:left="2520" w:hanging="1800"/>
      </w:pPr>
      <w:rPr>
        <w:rFonts w:ascii="Times New Roman" w:hAnsi="Times New Roman" w:cs="Times New Roman" w:hint="eastAsia"/>
        <w:spacing w:val="0"/>
      </w:rPr>
    </w:lvl>
  </w:abstractNum>
  <w:abstractNum w:abstractNumId="4">
    <w:nsid w:val="00000088"/>
    <w:multiLevelType w:val="multilevel"/>
    <w:tmpl w:val="C5E43578"/>
    <w:lvl w:ilvl="0">
      <w:start w:val="3"/>
      <w:numFmt w:val="decimal"/>
      <w:lvlText w:val="%1."/>
      <w:lvlJc w:val="left"/>
      <w:pPr>
        <w:tabs>
          <w:tab w:val="num" w:pos="540"/>
        </w:tabs>
        <w:ind w:left="540" w:hanging="540"/>
      </w:pPr>
      <w:rPr>
        <w:rFonts w:ascii="Times New Roman" w:hAnsi="Times New Roman" w:cs="Times New Roman" w:hint="default"/>
        <w:spacing w:val="0"/>
      </w:rPr>
    </w:lvl>
    <w:lvl w:ilvl="1">
      <w:start w:val="3"/>
      <w:numFmt w:val="decimal"/>
      <w:lvlText w:val="%1.%2."/>
      <w:lvlJc w:val="left"/>
      <w:pPr>
        <w:tabs>
          <w:tab w:val="num" w:pos="540"/>
        </w:tabs>
        <w:ind w:left="540" w:hanging="540"/>
      </w:pPr>
      <w:rPr>
        <w:rFonts w:ascii="Times New Roman" w:hAnsi="Times New Roman" w:cs="Times New Roman" w:hint="default"/>
        <w:spacing w:val="0"/>
      </w:rPr>
    </w:lvl>
    <w:lvl w:ilvl="2">
      <w:start w:val="1"/>
      <w:numFmt w:val="decimal"/>
      <w:lvlText w:val="%1.%2.%3."/>
      <w:lvlJc w:val="left"/>
      <w:pPr>
        <w:tabs>
          <w:tab w:val="num" w:pos="720"/>
        </w:tabs>
        <w:ind w:left="720" w:hanging="720"/>
      </w:pPr>
      <w:rPr>
        <w:rFonts w:ascii="Times New Roman" w:hAnsi="Times New Roman" w:cs="Times New Roman" w:hint="eastAsia"/>
        <w:b w:val="0"/>
        <w:spacing w:val="0"/>
      </w:rPr>
    </w:lvl>
    <w:lvl w:ilvl="3">
      <w:start w:val="1"/>
      <w:numFmt w:val="decimal"/>
      <w:lvlText w:val="%1.%2.%3.%4."/>
      <w:lvlJc w:val="left"/>
      <w:pPr>
        <w:tabs>
          <w:tab w:val="num" w:pos="720"/>
        </w:tabs>
        <w:ind w:left="720" w:hanging="720"/>
      </w:pPr>
      <w:rPr>
        <w:rFonts w:ascii="Times New Roman" w:hAnsi="Times New Roman" w:cs="Times New Roman" w:hint="eastAsia"/>
        <w:spacing w:val="0"/>
      </w:rPr>
    </w:lvl>
    <w:lvl w:ilvl="4">
      <w:start w:val="1"/>
      <w:numFmt w:val="decimal"/>
      <w:lvlText w:val="%1.%2.%3.%4.%5."/>
      <w:lvlJc w:val="left"/>
      <w:pPr>
        <w:tabs>
          <w:tab w:val="num" w:pos="1080"/>
        </w:tabs>
        <w:ind w:left="1080" w:hanging="1080"/>
      </w:pPr>
      <w:rPr>
        <w:rFonts w:ascii="Times New Roman" w:hAnsi="Times New Roman" w:cs="Times New Roman" w:hint="eastAsia"/>
        <w:spacing w:val="0"/>
      </w:rPr>
    </w:lvl>
    <w:lvl w:ilvl="5">
      <w:start w:val="1"/>
      <w:numFmt w:val="decimal"/>
      <w:lvlText w:val="%1.%2.%3.%4.%5.%6."/>
      <w:lvlJc w:val="left"/>
      <w:pPr>
        <w:tabs>
          <w:tab w:val="num" w:pos="1080"/>
        </w:tabs>
        <w:ind w:left="1080" w:hanging="1080"/>
      </w:pPr>
      <w:rPr>
        <w:rFonts w:ascii="Times New Roman" w:hAnsi="Times New Roman" w:cs="Times New Roman" w:hint="eastAsia"/>
        <w:spacing w:val="0"/>
      </w:rPr>
    </w:lvl>
    <w:lvl w:ilvl="6">
      <w:start w:val="1"/>
      <w:numFmt w:val="decimal"/>
      <w:lvlText w:val="%1.%2.%3.%4.%5.%6.%7."/>
      <w:lvlJc w:val="left"/>
      <w:pPr>
        <w:tabs>
          <w:tab w:val="num" w:pos="1440"/>
        </w:tabs>
        <w:ind w:left="1440" w:hanging="1440"/>
      </w:pPr>
      <w:rPr>
        <w:rFonts w:ascii="Times New Roman" w:hAnsi="Times New Roman" w:cs="Times New Roman" w:hint="eastAsia"/>
        <w:spacing w:val="0"/>
      </w:rPr>
    </w:lvl>
    <w:lvl w:ilvl="7">
      <w:start w:val="1"/>
      <w:numFmt w:val="decimal"/>
      <w:lvlText w:val="%1.%2.%3.%4.%5.%6.%7.%8."/>
      <w:lvlJc w:val="left"/>
      <w:pPr>
        <w:tabs>
          <w:tab w:val="num" w:pos="1440"/>
        </w:tabs>
        <w:ind w:left="1440" w:hanging="1440"/>
      </w:pPr>
      <w:rPr>
        <w:rFonts w:ascii="Times New Roman" w:hAnsi="Times New Roman" w:cs="Times New Roman" w:hint="eastAsia"/>
        <w:spacing w:val="0"/>
      </w:rPr>
    </w:lvl>
    <w:lvl w:ilvl="8">
      <w:start w:val="1"/>
      <w:numFmt w:val="decimal"/>
      <w:lvlText w:val="%1.%2.%3.%4.%5.%6.%7.%8.%9."/>
      <w:lvlJc w:val="left"/>
      <w:pPr>
        <w:tabs>
          <w:tab w:val="num" w:pos="1800"/>
        </w:tabs>
        <w:ind w:left="1800" w:hanging="1800"/>
      </w:pPr>
      <w:rPr>
        <w:rFonts w:ascii="Times New Roman" w:hAnsi="Times New Roman" w:cs="Times New Roman" w:hint="eastAsia"/>
        <w:spacing w:val="0"/>
      </w:rPr>
    </w:lvl>
  </w:abstractNum>
  <w:abstractNum w:abstractNumId="5">
    <w:nsid w:val="04711C45"/>
    <w:multiLevelType w:val="hybridMultilevel"/>
    <w:tmpl w:val="96326A0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6">
    <w:nsid w:val="0D92483E"/>
    <w:multiLevelType w:val="multilevel"/>
    <w:tmpl w:val="89E204AE"/>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E1E4194"/>
    <w:multiLevelType w:val="multilevel"/>
    <w:tmpl w:val="78969E5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i w:val="0"/>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0FF738F4"/>
    <w:multiLevelType w:val="hybridMultilevel"/>
    <w:tmpl w:val="D1E86018"/>
    <w:lvl w:ilvl="0" w:tplc="F594D7F8">
      <w:start w:val="1"/>
      <w:numFmt w:val="low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8B32DA6"/>
    <w:multiLevelType w:val="multilevel"/>
    <w:tmpl w:val="D554B182"/>
    <w:lvl w:ilvl="0">
      <w:start w:val="1"/>
      <w:numFmt w:val="decimal"/>
      <w:lvlRestart w:val="0"/>
      <w:pStyle w:val="ITBodyTextL1"/>
      <w:lvlText w:val="%1."/>
      <w:lvlJc w:val="left"/>
      <w:pPr>
        <w:tabs>
          <w:tab w:val="num" w:pos="1080"/>
        </w:tabs>
        <w:ind w:left="1080" w:hanging="1080"/>
      </w:pPr>
      <w:rPr>
        <w:rFonts w:ascii="Times New Roman" w:hAnsi="Times New Roman" w:cs="Times New Roman" w:hint="default"/>
        <w:b/>
        <w:i w:val="0"/>
        <w:caps w:val="0"/>
        <w:color w:val="auto"/>
        <w:sz w:val="24"/>
        <w:u w:val="none"/>
      </w:rPr>
    </w:lvl>
    <w:lvl w:ilvl="1">
      <w:start w:val="1"/>
      <w:numFmt w:val="decimal"/>
      <w:pStyle w:val="ITBodyTextL2"/>
      <w:lvlText w:val="%1.%2."/>
      <w:lvlJc w:val="left"/>
      <w:pPr>
        <w:tabs>
          <w:tab w:val="num" w:pos="1200"/>
        </w:tabs>
        <w:ind w:left="1200" w:hanging="1080"/>
      </w:pPr>
      <w:rPr>
        <w:rFonts w:ascii="Times New Roman" w:eastAsia="Times New Roman" w:hAnsi="Times New Roman" w:cs="Times New Roman"/>
        <w:b/>
        <w:i w:val="0"/>
        <w:caps w:val="0"/>
        <w:color w:val="auto"/>
        <w:sz w:val="24"/>
        <w:u w:val="none"/>
      </w:rPr>
    </w:lvl>
    <w:lvl w:ilvl="2">
      <w:start w:val="1"/>
      <w:numFmt w:val="decimal"/>
      <w:pStyle w:val="ITBodyTextL3"/>
      <w:lvlText w:val="%1.%2.%3"/>
      <w:lvlJc w:val="left"/>
      <w:pPr>
        <w:tabs>
          <w:tab w:val="num" w:pos="1080"/>
        </w:tabs>
        <w:ind w:left="1080" w:hanging="1080"/>
      </w:pPr>
      <w:rPr>
        <w:rFonts w:ascii="Times New Roman" w:hAnsi="Times New Roman" w:cs="Times New Roman" w:hint="default"/>
        <w:b w:val="0"/>
        <w:i w:val="0"/>
        <w:caps w:val="0"/>
        <w:color w:val="auto"/>
        <w:sz w:val="24"/>
        <w:u w:val="none"/>
      </w:rPr>
    </w:lvl>
    <w:lvl w:ilvl="3">
      <w:start w:val="1"/>
      <w:numFmt w:val="lowerLetter"/>
      <w:pStyle w:val="ITBodyTextL4"/>
      <w:lvlText w:val="(%4)"/>
      <w:lvlJc w:val="left"/>
      <w:pPr>
        <w:tabs>
          <w:tab w:val="num" w:pos="2160"/>
        </w:tabs>
        <w:ind w:left="2160" w:hanging="1080"/>
      </w:pPr>
      <w:rPr>
        <w:rFonts w:ascii="Times New Roman" w:hAnsi="Times New Roman" w:cs="Times New Roman" w:hint="default"/>
        <w:b w:val="0"/>
        <w:i w:val="0"/>
        <w:caps w:val="0"/>
        <w:color w:val="auto"/>
        <w:sz w:val="24"/>
        <w:u w:val="none"/>
      </w:rPr>
    </w:lvl>
    <w:lvl w:ilvl="4">
      <w:start w:val="1"/>
      <w:numFmt w:val="lowerRoman"/>
      <w:pStyle w:val="ITBodyTextL5"/>
      <w:lvlText w:val="(%5)"/>
      <w:lvlJc w:val="right"/>
      <w:pPr>
        <w:tabs>
          <w:tab w:val="num" w:pos="3240"/>
        </w:tabs>
        <w:ind w:left="3240" w:hanging="802"/>
      </w:pPr>
      <w:rPr>
        <w:rFonts w:ascii="Times New Roman" w:hAnsi="Times New Roman" w:cs="Times New Roman" w:hint="default"/>
        <w:b w:val="0"/>
        <w:i w:val="0"/>
        <w:caps w:val="0"/>
        <w:color w:val="auto"/>
        <w:sz w:val="24"/>
        <w:u w:val="none"/>
      </w:rPr>
    </w:lvl>
    <w:lvl w:ilvl="5">
      <w:start w:val="1"/>
      <w:numFmt w:val="upperLetter"/>
      <w:pStyle w:val="ITBodyTextL6"/>
      <w:lvlText w:val="(%6)"/>
      <w:lvlJc w:val="left"/>
      <w:pPr>
        <w:tabs>
          <w:tab w:val="num" w:pos="5760"/>
        </w:tabs>
        <w:ind w:left="5760" w:hanging="1080"/>
      </w:pPr>
      <w:rPr>
        <w:rFonts w:ascii="Times New Roman" w:hAnsi="Times New Roman" w:cs="Times New Roman" w:hint="default"/>
        <w:b w:val="0"/>
        <w:i w:val="0"/>
        <w:caps w:val="0"/>
        <w:color w:val="auto"/>
        <w:sz w:val="24"/>
        <w:u w:val="none"/>
      </w:rPr>
    </w:lvl>
    <w:lvl w:ilvl="6">
      <w:start w:val="1"/>
      <w:numFmt w:val="upperRoman"/>
      <w:pStyle w:val="ITBodyTextL7"/>
      <w:lvlText w:val="(%7)"/>
      <w:lvlJc w:val="right"/>
      <w:pPr>
        <w:tabs>
          <w:tab w:val="num" w:pos="2880"/>
        </w:tabs>
        <w:ind w:left="2880" w:hanging="216"/>
      </w:pPr>
      <w:rPr>
        <w:rFonts w:ascii="Times New Roman" w:hAnsi="Times New Roman" w:cs="Times New Roman" w:hint="default"/>
        <w:b w:val="0"/>
        <w:i w:val="0"/>
        <w:caps w:val="0"/>
        <w:color w:val="auto"/>
        <w:sz w:val="24"/>
        <w:u w:val="none"/>
      </w:rPr>
    </w:lvl>
    <w:lvl w:ilvl="7">
      <w:start w:val="27"/>
      <w:numFmt w:val="lowerLetter"/>
      <w:pStyle w:val="ITBodyTextL8"/>
      <w:lvlText w:val="(%8)"/>
      <w:lvlJc w:val="left"/>
      <w:pPr>
        <w:tabs>
          <w:tab w:val="num" w:pos="3600"/>
        </w:tabs>
        <w:ind w:left="3600" w:hanging="720"/>
      </w:pPr>
      <w:rPr>
        <w:rFonts w:ascii="Times New Roman" w:hAnsi="Times New Roman" w:cs="Times New Roman" w:hint="default"/>
        <w:b w:val="0"/>
        <w:i w:val="0"/>
        <w:caps w:val="0"/>
        <w:color w:val="auto"/>
        <w:sz w:val="24"/>
        <w:u w:val="none"/>
      </w:rPr>
    </w:lvl>
    <w:lvl w:ilvl="8">
      <w:start w:val="1"/>
      <w:numFmt w:val="decimal"/>
      <w:pStyle w:val="ITBodyTextL9"/>
      <w:lvlText w:val="(%9)"/>
      <w:lvlJc w:val="left"/>
      <w:pPr>
        <w:tabs>
          <w:tab w:val="num" w:pos="4320"/>
        </w:tabs>
        <w:ind w:left="4320" w:hanging="720"/>
      </w:pPr>
      <w:rPr>
        <w:rFonts w:ascii="Times New Roman" w:hAnsi="Times New Roman" w:cs="Times New Roman" w:hint="default"/>
        <w:b w:val="0"/>
        <w:i w:val="0"/>
        <w:caps w:val="0"/>
        <w:color w:val="auto"/>
        <w:sz w:val="24"/>
        <w:u w:val="none"/>
      </w:rPr>
    </w:lvl>
  </w:abstractNum>
  <w:abstractNum w:abstractNumId="10">
    <w:nsid w:val="1E5731BF"/>
    <w:multiLevelType w:val="multilevel"/>
    <w:tmpl w:val="3C727546"/>
    <w:lvl w:ilvl="0">
      <w:start w:val="2"/>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660"/>
        </w:tabs>
        <w:ind w:left="660" w:hanging="540"/>
      </w:pPr>
      <w:rPr>
        <w:rFonts w:cs="Times New Roman" w:hint="default"/>
      </w:rPr>
    </w:lvl>
    <w:lvl w:ilvl="2">
      <w:start w:val="1"/>
      <w:numFmt w:val="decimal"/>
      <w:lvlText w:val="%1.%2.%3."/>
      <w:lvlJc w:val="left"/>
      <w:pPr>
        <w:tabs>
          <w:tab w:val="num" w:pos="960"/>
        </w:tabs>
        <w:ind w:left="960" w:hanging="720"/>
      </w:pPr>
      <w:rPr>
        <w:rFonts w:cs="Times New Roman" w:hint="default"/>
        <w:color w:val="auto"/>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11">
    <w:nsid w:val="275C2244"/>
    <w:multiLevelType w:val="multilevel"/>
    <w:tmpl w:val="9A344FB2"/>
    <w:lvl w:ilvl="0">
      <w:start w:val="1"/>
      <w:numFmt w:val="upperRoman"/>
      <w:lvlText w:val="%1."/>
      <w:lvlJc w:val="left"/>
      <w:pPr>
        <w:ind w:left="2280" w:hanging="720"/>
      </w:pPr>
      <w:rPr>
        <w:rFonts w:cs="Times New Roman"/>
      </w:rPr>
    </w:lvl>
    <w:lvl w:ilvl="1">
      <w:start w:val="1"/>
      <w:numFmt w:val="decimal"/>
      <w:isLgl/>
      <w:lvlText w:val="%1.%2."/>
      <w:lvlJc w:val="left"/>
      <w:pPr>
        <w:ind w:left="2028" w:hanging="1320"/>
      </w:pPr>
      <w:rPr>
        <w:rFonts w:cs="Times New Roman"/>
      </w:rPr>
    </w:lvl>
    <w:lvl w:ilvl="2">
      <w:start w:val="1"/>
      <w:numFmt w:val="decimal"/>
      <w:isLgl/>
      <w:lvlText w:val="%1.%2.%3."/>
      <w:lvlJc w:val="left"/>
      <w:pPr>
        <w:ind w:left="2455" w:hanging="1320"/>
      </w:pPr>
      <w:rPr>
        <w:rFonts w:cs="Times New Roman"/>
      </w:rPr>
    </w:lvl>
    <w:lvl w:ilvl="3">
      <w:start w:val="1"/>
      <w:numFmt w:val="decimal"/>
      <w:isLgl/>
      <w:lvlText w:val="%1.%2.%3.%4."/>
      <w:lvlJc w:val="left"/>
      <w:pPr>
        <w:ind w:left="1320" w:hanging="1320"/>
      </w:pPr>
      <w:rPr>
        <w:rFonts w:cs="Times New Roman"/>
      </w:rPr>
    </w:lvl>
    <w:lvl w:ilvl="4">
      <w:start w:val="1"/>
      <w:numFmt w:val="decimal"/>
      <w:isLgl/>
      <w:lvlText w:val="%1.%2.%3.%4.%5."/>
      <w:lvlJc w:val="left"/>
      <w:pPr>
        <w:ind w:left="3072" w:hanging="1320"/>
      </w:pPr>
      <w:rPr>
        <w:rFonts w:cs="Times New Roman"/>
      </w:rPr>
    </w:lvl>
    <w:lvl w:ilvl="5">
      <w:start w:val="1"/>
      <w:numFmt w:val="decimal"/>
      <w:isLgl/>
      <w:lvlText w:val="%1.%2.%3.%4.%5.%6."/>
      <w:lvlJc w:val="left"/>
      <w:pPr>
        <w:ind w:left="3540" w:hanging="1440"/>
      </w:pPr>
      <w:rPr>
        <w:rFonts w:cs="Times New Roman"/>
      </w:rPr>
    </w:lvl>
    <w:lvl w:ilvl="6">
      <w:start w:val="1"/>
      <w:numFmt w:val="decimal"/>
      <w:isLgl/>
      <w:lvlText w:val="%1.%2.%3.%4.%5.%6.%7."/>
      <w:lvlJc w:val="left"/>
      <w:pPr>
        <w:ind w:left="4248" w:hanging="1800"/>
      </w:pPr>
      <w:rPr>
        <w:rFonts w:cs="Times New Roman"/>
      </w:rPr>
    </w:lvl>
    <w:lvl w:ilvl="7">
      <w:start w:val="1"/>
      <w:numFmt w:val="decimal"/>
      <w:isLgl/>
      <w:lvlText w:val="%1.%2.%3.%4.%5.%6.%7.%8."/>
      <w:lvlJc w:val="left"/>
      <w:pPr>
        <w:ind w:left="4596" w:hanging="1800"/>
      </w:pPr>
      <w:rPr>
        <w:rFonts w:cs="Times New Roman"/>
      </w:rPr>
    </w:lvl>
    <w:lvl w:ilvl="8">
      <w:start w:val="1"/>
      <w:numFmt w:val="decimal"/>
      <w:isLgl/>
      <w:lvlText w:val="%1.%2.%3.%4.%5.%6.%7.%8.%9."/>
      <w:lvlJc w:val="left"/>
      <w:pPr>
        <w:ind w:left="5304" w:hanging="2160"/>
      </w:pPr>
      <w:rPr>
        <w:rFonts w:cs="Times New Roman"/>
      </w:rPr>
    </w:lvl>
  </w:abstractNum>
  <w:abstractNum w:abstractNumId="12">
    <w:nsid w:val="27CE535C"/>
    <w:multiLevelType w:val="multilevel"/>
    <w:tmpl w:val="4420E29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29A425F6"/>
    <w:multiLevelType w:val="multilevel"/>
    <w:tmpl w:val="A4AA811E"/>
    <w:lvl w:ilvl="0">
      <w:start w:val="1"/>
      <w:numFmt w:val="decimal"/>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decimal"/>
      <w:lvlText w:val="%1.%2.%3"/>
      <w:lvlJc w:val="left"/>
      <w:pPr>
        <w:tabs>
          <w:tab w:val="num" w:pos="709"/>
        </w:tabs>
        <w:ind w:left="709" w:hanging="709"/>
      </w:pPr>
      <w:rPr>
        <w:rFonts w:cs="Times New Roman" w:hint="default"/>
      </w:rPr>
    </w:lvl>
    <w:lvl w:ilvl="3">
      <w:start w:val="1"/>
      <w:numFmt w:val="decimal"/>
      <w:lvlText w:val="%1.%2.%3.%4"/>
      <w:lvlJc w:val="left"/>
      <w:pPr>
        <w:tabs>
          <w:tab w:val="num" w:pos="709"/>
        </w:tabs>
        <w:ind w:left="709" w:hanging="709"/>
      </w:pPr>
      <w:rPr>
        <w:rFonts w:cs="Times New Roman" w:hint="default"/>
      </w:rPr>
    </w:lvl>
    <w:lvl w:ilvl="4">
      <w:start w:val="1"/>
      <w:numFmt w:val="decimal"/>
      <w:lvlText w:val="%1.%2.%3.%4.%5"/>
      <w:lvlJc w:val="left"/>
      <w:pPr>
        <w:tabs>
          <w:tab w:val="num" w:pos="1080"/>
        </w:tabs>
        <w:ind w:left="709" w:hanging="709"/>
      </w:pPr>
      <w:rPr>
        <w:rFonts w:cs="Times New Roman" w:hint="default"/>
      </w:rPr>
    </w:lvl>
    <w:lvl w:ilvl="5">
      <w:start w:val="27"/>
      <w:numFmt w:val="lowerLetter"/>
      <w:lvlText w:val="(%6)"/>
      <w:lvlJc w:val="left"/>
      <w:pPr>
        <w:tabs>
          <w:tab w:val="num" w:pos="2835"/>
        </w:tabs>
        <w:ind w:left="2835" w:hanging="709"/>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2B865F23"/>
    <w:multiLevelType w:val="hybridMultilevel"/>
    <w:tmpl w:val="39A4B44C"/>
    <w:lvl w:ilvl="0" w:tplc="5276E35E">
      <w:start w:val="1"/>
      <w:numFmt w:val="low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0781FAF"/>
    <w:multiLevelType w:val="hybridMultilevel"/>
    <w:tmpl w:val="F8F09428"/>
    <w:lvl w:ilvl="0" w:tplc="DA406096">
      <w:start w:val="1"/>
      <w:numFmt w:val="low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6C43C91"/>
    <w:multiLevelType w:val="multilevel"/>
    <w:tmpl w:val="C2A4A34E"/>
    <w:lvl w:ilvl="0">
      <w:start w:val="1"/>
      <w:numFmt w:val="lowerRoman"/>
      <w:lvlText w:val="(%1)"/>
      <w:lvlJc w:val="left"/>
      <w:pPr>
        <w:tabs>
          <w:tab w:val="num" w:pos="1080"/>
        </w:tabs>
        <w:ind w:left="1080" w:hanging="720"/>
      </w:pPr>
      <w:rPr>
        <w:rFonts w:cs="Times New Roman" w:hint="default"/>
      </w:rPr>
    </w:lvl>
    <w:lvl w:ilvl="1">
      <w:start w:val="1"/>
      <w:numFmt w:val="upperLetter"/>
      <w:lvlText w:val="(%2)"/>
      <w:lvlJc w:val="left"/>
      <w:pPr>
        <w:tabs>
          <w:tab w:val="num" w:pos="1485"/>
        </w:tabs>
        <w:ind w:left="1485" w:hanging="405"/>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CE7229B"/>
    <w:multiLevelType w:val="hybridMultilevel"/>
    <w:tmpl w:val="BE347968"/>
    <w:lvl w:ilvl="0" w:tplc="5F56D8E8">
      <w:start w:val="1"/>
      <w:numFmt w:val="low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0843C3E"/>
    <w:multiLevelType w:val="hybridMultilevel"/>
    <w:tmpl w:val="91C817D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2E32EE1"/>
    <w:multiLevelType w:val="hybridMultilevel"/>
    <w:tmpl w:val="5C3497FE"/>
    <w:lvl w:ilvl="0" w:tplc="DAF8E07A">
      <w:start w:val="5"/>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43641D44"/>
    <w:multiLevelType w:val="hybridMultilevel"/>
    <w:tmpl w:val="ABFEADBE"/>
    <w:lvl w:ilvl="0" w:tplc="9F40E834">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AE20366"/>
    <w:multiLevelType w:val="multilevel"/>
    <w:tmpl w:val="26025EB4"/>
    <w:lvl w:ilvl="0">
      <w:start w:val="1"/>
      <w:numFmt w:val="decimal"/>
      <w:lvlText w:val="%1."/>
      <w:lvlJc w:val="left"/>
      <w:pPr>
        <w:tabs>
          <w:tab w:val="num" w:pos="720"/>
        </w:tabs>
        <w:ind w:left="720" w:hanging="720"/>
      </w:pPr>
      <w:rPr>
        <w:rFonts w:cs="Times New Roman"/>
      </w:rPr>
    </w:lvl>
    <w:lvl w:ilvl="1">
      <w:start w:val="1"/>
      <w:numFmt w:val="decimal"/>
      <w:lvlText w:val="%2.%1"/>
      <w:lvlJc w:val="left"/>
      <w:pPr>
        <w:tabs>
          <w:tab w:val="num" w:pos="720"/>
        </w:tabs>
        <w:ind w:left="720" w:hanging="720"/>
      </w:pPr>
      <w:rPr>
        <w:rFonts w:cs="Times New Roman"/>
      </w:rPr>
    </w:lvl>
    <w:lvl w:ilvl="2">
      <w:start w:val="1"/>
      <w:numFmt w:val="decimal"/>
      <w:lvlText w:val="%3.%2.%1"/>
      <w:lvlJc w:val="left"/>
      <w:pPr>
        <w:tabs>
          <w:tab w:val="num" w:pos="1584"/>
        </w:tabs>
        <w:ind w:left="1584" w:hanging="864"/>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4CA055D1"/>
    <w:multiLevelType w:val="hybridMultilevel"/>
    <w:tmpl w:val="02468862"/>
    <w:lvl w:ilvl="0" w:tplc="9C3C56EE">
      <w:start w:val="1"/>
      <w:numFmt w:val="low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133696D"/>
    <w:multiLevelType w:val="hybridMultilevel"/>
    <w:tmpl w:val="54AE0C62"/>
    <w:lvl w:ilvl="0" w:tplc="FD3ECBFE">
      <w:start w:val="1"/>
      <w:numFmt w:val="low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54557DB3"/>
    <w:multiLevelType w:val="multilevel"/>
    <w:tmpl w:val="03AACD5C"/>
    <w:lvl w:ilvl="0">
      <w:start w:val="5"/>
      <w:numFmt w:val="decimal"/>
      <w:lvlText w:val="%1."/>
      <w:lvlJc w:val="left"/>
      <w:pPr>
        <w:tabs>
          <w:tab w:val="num" w:pos="540"/>
        </w:tabs>
        <w:ind w:left="540" w:hanging="540"/>
      </w:pPr>
      <w:rPr>
        <w:rFonts w:cs="Times New Roman" w:hint="default"/>
      </w:rPr>
    </w:lvl>
    <w:lvl w:ilvl="1">
      <w:start w:val="9"/>
      <w:numFmt w:val="decimal"/>
      <w:lvlText w:val="%1.%2."/>
      <w:lvlJc w:val="left"/>
      <w:pPr>
        <w:tabs>
          <w:tab w:val="num" w:pos="630"/>
        </w:tabs>
        <w:ind w:left="630" w:hanging="540"/>
      </w:pPr>
      <w:rPr>
        <w:rFonts w:cs="Times New Roman" w:hint="default"/>
      </w:rPr>
    </w:lvl>
    <w:lvl w:ilvl="2">
      <w:start w:val="2"/>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nsid w:val="59F67DCD"/>
    <w:multiLevelType w:val="hybridMultilevel"/>
    <w:tmpl w:val="FAC60E0A"/>
    <w:lvl w:ilvl="0" w:tplc="C0643650">
      <w:start w:val="1"/>
      <w:numFmt w:val="low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B0C282C"/>
    <w:multiLevelType w:val="multilevel"/>
    <w:tmpl w:val="A64664C0"/>
    <w:lvl w:ilvl="0">
      <w:start w:val="4"/>
      <w:numFmt w:val="none"/>
      <w:lvlText w:val="4."/>
      <w:lvlJc w:val="left"/>
      <w:pPr>
        <w:tabs>
          <w:tab w:val="num" w:pos="540"/>
        </w:tabs>
        <w:ind w:left="540" w:hanging="540"/>
      </w:pPr>
      <w:rPr>
        <w:rFonts w:cs="Times New Roman" w:hint="default"/>
      </w:rPr>
    </w:lvl>
    <w:lvl w:ilvl="1">
      <w:start w:val="9"/>
      <w:numFmt w:val="none"/>
      <w:lvlText w:val="4.4."/>
      <w:lvlJc w:val="left"/>
      <w:pPr>
        <w:tabs>
          <w:tab w:val="num" w:pos="540"/>
        </w:tabs>
        <w:ind w:left="540" w:hanging="540"/>
      </w:pPr>
      <w:rPr>
        <w:rFonts w:cs="Times New Roman" w:hint="default"/>
        <w:sz w:val="28"/>
        <w:szCs w:val="28"/>
      </w:rPr>
    </w:lvl>
    <w:lvl w:ilvl="2">
      <w:start w:val="1"/>
      <w:numFmt w:val="decimal"/>
      <w:lvlText w:val="4.5.%3."/>
      <w:lvlJc w:val="left"/>
      <w:pPr>
        <w:tabs>
          <w:tab w:val="num" w:pos="720"/>
        </w:tabs>
        <w:ind w:left="720" w:hanging="720"/>
      </w:pPr>
      <w:rPr>
        <w:rFonts w:cs="Times New Roman" w:hint="default"/>
        <w:i w:val="0"/>
        <w:sz w:val="28"/>
        <w:szCs w:val="28"/>
      </w:rPr>
    </w:lvl>
    <w:lvl w:ilvl="3">
      <w:start w:val="1"/>
      <w:numFmt w:val="decimal"/>
      <w:lvlText w:val="%15.%2.%3.%4."/>
      <w:lvlJc w:val="left"/>
      <w:pPr>
        <w:tabs>
          <w:tab w:val="num" w:pos="720"/>
        </w:tabs>
        <w:ind w:left="720" w:hanging="720"/>
      </w:pPr>
      <w:rPr>
        <w:rFonts w:cs="Times New Roman" w:hint="default"/>
      </w:rPr>
    </w:lvl>
    <w:lvl w:ilvl="4">
      <w:start w:val="1"/>
      <w:numFmt w:val="decimal"/>
      <w:lvlText w:val="%15.%2.%3.%4.%5."/>
      <w:lvlJc w:val="left"/>
      <w:pPr>
        <w:tabs>
          <w:tab w:val="num" w:pos="1080"/>
        </w:tabs>
        <w:ind w:left="1080" w:hanging="1080"/>
      </w:pPr>
      <w:rPr>
        <w:rFonts w:cs="Times New Roman" w:hint="default"/>
      </w:rPr>
    </w:lvl>
    <w:lvl w:ilvl="5">
      <w:start w:val="1"/>
      <w:numFmt w:val="decimal"/>
      <w:lvlText w:val="%15.%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656A6134"/>
    <w:multiLevelType w:val="hybridMultilevel"/>
    <w:tmpl w:val="250C9C50"/>
    <w:lvl w:ilvl="0" w:tplc="4F7829AC">
      <w:start w:val="1"/>
      <w:numFmt w:val="low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6062E40"/>
    <w:multiLevelType w:val="hybridMultilevel"/>
    <w:tmpl w:val="C2A4A34E"/>
    <w:lvl w:ilvl="0" w:tplc="D1C4E440">
      <w:start w:val="1"/>
      <w:numFmt w:val="lowerRoman"/>
      <w:lvlText w:val="(%1)"/>
      <w:lvlJc w:val="left"/>
      <w:pPr>
        <w:tabs>
          <w:tab w:val="num" w:pos="1080"/>
        </w:tabs>
        <w:ind w:left="1080" w:hanging="720"/>
      </w:pPr>
      <w:rPr>
        <w:rFonts w:cs="Times New Roman" w:hint="default"/>
      </w:rPr>
    </w:lvl>
    <w:lvl w:ilvl="1" w:tplc="6ACED570">
      <w:start w:val="1"/>
      <w:numFmt w:val="upperLetter"/>
      <w:lvlText w:val="(%2)"/>
      <w:lvlJc w:val="left"/>
      <w:pPr>
        <w:tabs>
          <w:tab w:val="num" w:pos="1485"/>
        </w:tabs>
        <w:ind w:left="1485" w:hanging="40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A0517B1"/>
    <w:multiLevelType w:val="multilevel"/>
    <w:tmpl w:val="CFE8AFE0"/>
    <w:lvl w:ilvl="0">
      <w:start w:val="1"/>
      <w:numFmt w:val="decimal"/>
      <w:pStyle w:val="Level1"/>
      <w:lvlText w:val="%1."/>
      <w:lvlJc w:val="left"/>
      <w:pPr>
        <w:ind w:left="360" w:hanging="360"/>
      </w:pPr>
      <w:rPr>
        <w:rFonts w:ascii="Times New Roman" w:eastAsia="MS Mincho" w:hAnsi="Times New Roman" w:cs="Times New Roman"/>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nsid w:val="6B5E4B43"/>
    <w:multiLevelType w:val="multilevel"/>
    <w:tmpl w:val="CEE6C7B8"/>
    <w:name w:val="zzmpFWB||FW Body Text|2|3|0|1|0|49||1|0|32||1|0|32||1|0|32||1|0|32||1|0|32||1|0|32||1|0|32||mpNA||"/>
    <w:lvl w:ilvl="0">
      <w:start w:val="1"/>
      <w:numFmt w:val="decimal"/>
      <w:lvlRestart w:val="0"/>
      <w:pStyle w:val="FWBL1"/>
      <w:lvlText w:val="%1."/>
      <w:lvlJc w:val="left"/>
      <w:pPr>
        <w:tabs>
          <w:tab w:val="num" w:pos="720"/>
        </w:tabs>
      </w:pPr>
      <w:rPr>
        <w:rFonts w:ascii="Times New Roman" w:hAnsi="Times New Roman" w:cs="Times New Roman"/>
        <w:b/>
        <w:i w:val="0"/>
        <w:caps w:val="0"/>
        <w:color w:val="auto"/>
        <w:u w:val="none"/>
      </w:rPr>
    </w:lvl>
    <w:lvl w:ilvl="1">
      <w:start w:val="1"/>
      <w:numFmt w:val="decimal"/>
      <w:pStyle w:val="FWBL2"/>
      <w:lvlText w:val="%1.%2"/>
      <w:lvlJc w:val="left"/>
      <w:pPr>
        <w:tabs>
          <w:tab w:val="num" w:pos="720"/>
        </w:tabs>
      </w:pPr>
      <w:rPr>
        <w:rFonts w:ascii="Times New Roman" w:hAnsi="Times New Roman" w:cs="Times New Roman"/>
        <w:b w:val="0"/>
        <w:i w:val="0"/>
        <w:caps w:val="0"/>
        <w:color w:val="auto"/>
        <w:u w:val="none"/>
      </w:rPr>
    </w:lvl>
    <w:lvl w:ilvl="2">
      <w:start w:val="1"/>
      <w:numFmt w:val="lowerLetter"/>
      <w:pStyle w:val="FWBL3"/>
      <w:lvlText w:val="(%3)"/>
      <w:lvlJc w:val="left"/>
      <w:pPr>
        <w:tabs>
          <w:tab w:val="num" w:pos="720"/>
        </w:tabs>
        <w:ind w:left="720" w:hanging="720"/>
      </w:pPr>
      <w:rPr>
        <w:rFonts w:ascii="Times New Roman" w:hAnsi="Times New Roman" w:cs="Times New Roman"/>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cs="Times New Roman"/>
        <w:b w:val="0"/>
        <w:i w:val="0"/>
        <w:caps w:val="0"/>
        <w:color w:val="auto"/>
        <w:u w:val="none"/>
      </w:rPr>
    </w:lvl>
    <w:lvl w:ilvl="4">
      <w:start w:val="1"/>
      <w:numFmt w:val="upperLetter"/>
      <w:pStyle w:val="FWBL5"/>
      <w:lvlText w:val="(%5)"/>
      <w:lvlJc w:val="left"/>
      <w:pPr>
        <w:tabs>
          <w:tab w:val="num" w:pos="2160"/>
        </w:tabs>
        <w:ind w:left="2160" w:hanging="720"/>
      </w:pPr>
      <w:rPr>
        <w:rFonts w:ascii="Times New Roman" w:hAnsi="Times New Roman" w:cs="Times New Roman"/>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cs="Times New Roman"/>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cs="Times New Roman"/>
        <w:b w:val="0"/>
        <w:i w:val="0"/>
        <w:caps w:val="0"/>
        <w:color w:val="auto"/>
        <w:u w:val="none"/>
      </w:rPr>
    </w:lvl>
    <w:lvl w:ilvl="7">
      <w:start w:val="1"/>
      <w:numFmt w:val="decimal"/>
      <w:pStyle w:val="FWBL8"/>
      <w:lvlText w:val="(%8)"/>
      <w:lvlJc w:val="left"/>
      <w:pPr>
        <w:tabs>
          <w:tab w:val="num" w:pos="4320"/>
        </w:tabs>
        <w:ind w:left="4320" w:hanging="720"/>
      </w:pPr>
      <w:rPr>
        <w:rFonts w:ascii="Times New Roman" w:hAnsi="Times New Roman" w:cs="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u w:val="none"/>
      </w:rPr>
    </w:lvl>
  </w:abstractNum>
  <w:abstractNum w:abstractNumId="31">
    <w:nsid w:val="70995FE9"/>
    <w:multiLevelType w:val="hybridMultilevel"/>
    <w:tmpl w:val="566CF748"/>
    <w:lvl w:ilvl="0" w:tplc="78F82BA2">
      <w:start w:val="1"/>
      <w:numFmt w:val="lowerRoman"/>
      <w:pStyle w:val="a"/>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74E3B6C"/>
    <w:multiLevelType w:val="multilevel"/>
    <w:tmpl w:val="C5E43578"/>
    <w:name w:val="zzmpDRCE||DR C&amp;E|2|3|1|1|0|49||1|0|32||1|0|32||1|0|32||1|0|32||1|0|32||1|0|32||1|0|32||1|0|32||"/>
    <w:lvl w:ilvl="0">
      <w:start w:val="3"/>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7E9902C0"/>
    <w:multiLevelType w:val="hybridMultilevel"/>
    <w:tmpl w:val="469891C8"/>
    <w:lvl w:ilvl="0" w:tplc="FFFFFFFF">
      <w:start w:val="1"/>
      <w:numFmt w:val="lowerLetter"/>
      <w:lvlText w:val="(%1)"/>
      <w:lvlJc w:val="left"/>
      <w:pPr>
        <w:tabs>
          <w:tab w:val="num" w:pos="3977"/>
        </w:tabs>
        <w:ind w:left="3977" w:hanging="737"/>
      </w:pPr>
      <w:rPr>
        <w:rFonts w:ascii="Times New Roman" w:hAnsi="Times New Roman" w:cs="Times New Roman" w:hint="default"/>
        <w:b w:val="0"/>
        <w:bCs w:val="0"/>
        <w:i w:val="0"/>
        <w:iCs w:val="0"/>
        <w:sz w:val="24"/>
        <w:szCs w:val="24"/>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1"/>
  </w:num>
  <w:num w:numId="2">
    <w:abstractNumId w:val="1"/>
  </w:num>
  <w:num w:numId="3">
    <w:abstractNumId w:val="9"/>
  </w:num>
  <w:num w:numId="4">
    <w:abstractNumId w:val="7"/>
  </w:num>
  <w:num w:numId="5">
    <w:abstractNumId w:val="6"/>
  </w:num>
  <w:num w:numId="6">
    <w:abstractNumId w:val="12"/>
  </w:num>
  <w:num w:numId="7">
    <w:abstractNumId w:val="32"/>
  </w:num>
  <w:num w:numId="8">
    <w:abstractNumId w:val="10"/>
  </w:num>
  <w:num w:numId="9">
    <w:abstractNumId w:val="26"/>
  </w:num>
  <w:num w:numId="10">
    <w:abstractNumId w:val="5"/>
  </w:num>
  <w:num w:numId="11">
    <w:abstractNumId w:val="30"/>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18"/>
  </w:num>
  <w:num w:numId="15">
    <w:abstractNumId w:val="0"/>
  </w:num>
  <w:num w:numId="16">
    <w:abstractNumId w:val="4"/>
  </w:num>
  <w:num w:numId="17">
    <w:abstractNumId w:val="2"/>
    <w:lvlOverride w:ilvl="0">
      <w:lvl w:ilvl="0">
        <w:start w:val="5"/>
        <w:numFmt w:val="decimal"/>
        <w:lvlText w:val="%1."/>
        <w:lvlJc w:val="left"/>
        <w:pPr>
          <w:tabs>
            <w:tab w:val="num" w:pos="360"/>
          </w:tabs>
          <w:ind w:left="360" w:hanging="360"/>
        </w:pPr>
        <w:rPr>
          <w:rFonts w:ascii="Times New Roman" w:hAnsi="Times New Roman" w:cs="Times New Roman" w:hint="default"/>
          <w:color w:val="0000FF"/>
          <w:spacing w:val="0"/>
          <w:u w:val="double"/>
        </w:rPr>
      </w:lvl>
    </w:lvlOverride>
    <w:lvlOverride w:ilvl="1">
      <w:lvl w:ilvl="1">
        <w:start w:val="4"/>
        <w:numFmt w:val="decimal"/>
        <w:lvlText w:val="%1.%2."/>
        <w:lvlJc w:val="left"/>
        <w:pPr>
          <w:tabs>
            <w:tab w:val="num" w:pos="360"/>
          </w:tabs>
          <w:ind w:left="360" w:hanging="360"/>
        </w:pPr>
        <w:rPr>
          <w:rFonts w:ascii="Times New Roman" w:hAnsi="Times New Roman" w:cs="Times New Roman" w:hint="default"/>
          <w:color w:val="0000FF"/>
          <w:spacing w:val="0"/>
          <w:u w:val="double"/>
        </w:rPr>
      </w:lvl>
    </w:lvlOverride>
    <w:lvlOverride w:ilvl="2">
      <w:lvl w:ilvl="2">
        <w:start w:val="1"/>
        <w:numFmt w:val="decimal"/>
        <w:lvlText w:val="%1.%2.%3."/>
        <w:lvlJc w:val="left"/>
        <w:pPr>
          <w:tabs>
            <w:tab w:val="num" w:pos="720"/>
          </w:tabs>
          <w:ind w:left="720" w:hanging="720"/>
        </w:pPr>
        <w:rPr>
          <w:rFonts w:ascii="Times New Roman" w:hAnsi="Times New Roman" w:cs="Times New Roman" w:hint="eastAsia"/>
          <w:color w:val="0000FF"/>
          <w:spacing w:val="0"/>
          <w:u w:val="double"/>
        </w:rPr>
      </w:lvl>
    </w:lvlOverride>
    <w:lvlOverride w:ilvl="3">
      <w:lvl w:ilvl="3">
        <w:start w:val="1"/>
        <w:numFmt w:val="decimal"/>
        <w:lvlText w:val="%1.%2.%3.%4."/>
        <w:lvlJc w:val="left"/>
        <w:pPr>
          <w:tabs>
            <w:tab w:val="num" w:pos="720"/>
          </w:tabs>
          <w:ind w:left="720" w:hanging="720"/>
        </w:pPr>
        <w:rPr>
          <w:rFonts w:ascii="Times New Roman" w:hAnsi="Times New Roman" w:cs="Times New Roman" w:hint="eastAsia"/>
          <w:color w:val="0000FF"/>
          <w:spacing w:val="0"/>
          <w:u w:val="double"/>
        </w:rPr>
      </w:lvl>
    </w:lvlOverride>
    <w:lvlOverride w:ilvl="4">
      <w:lvl w:ilvl="4">
        <w:start w:val="1"/>
        <w:numFmt w:val="decimal"/>
        <w:lvlText w:val="%1.%2.%3.%4.%5."/>
        <w:lvlJc w:val="left"/>
        <w:pPr>
          <w:tabs>
            <w:tab w:val="num" w:pos="1080"/>
          </w:tabs>
          <w:ind w:left="1080" w:hanging="1080"/>
        </w:pPr>
        <w:rPr>
          <w:rFonts w:ascii="Times New Roman" w:hAnsi="Times New Roman" w:cs="Times New Roman" w:hint="eastAsia"/>
          <w:color w:val="0000FF"/>
          <w:spacing w:val="0"/>
          <w:u w:val="double"/>
        </w:rPr>
      </w:lvl>
    </w:lvlOverride>
    <w:lvlOverride w:ilvl="5">
      <w:lvl w:ilvl="5">
        <w:start w:val="1"/>
        <w:numFmt w:val="decimal"/>
        <w:lvlText w:val="%1.%2.%3.%4.%5.%6."/>
        <w:lvlJc w:val="left"/>
        <w:pPr>
          <w:tabs>
            <w:tab w:val="num" w:pos="1080"/>
          </w:tabs>
          <w:ind w:left="1080" w:hanging="1080"/>
        </w:pPr>
        <w:rPr>
          <w:rFonts w:ascii="Times New Roman" w:hAnsi="Times New Roman" w:cs="Times New Roman" w:hint="eastAsia"/>
          <w:color w:val="0000FF"/>
          <w:spacing w:val="0"/>
          <w:u w:val="double"/>
        </w:rPr>
      </w:lvl>
    </w:lvlOverride>
    <w:lvlOverride w:ilvl="6">
      <w:lvl w:ilvl="6">
        <w:start w:val="1"/>
        <w:numFmt w:val="decimal"/>
        <w:lvlText w:val="%1.%2.%3.%4.%5.%6.%7."/>
        <w:lvlJc w:val="left"/>
        <w:pPr>
          <w:tabs>
            <w:tab w:val="num" w:pos="1440"/>
          </w:tabs>
          <w:ind w:left="1440" w:hanging="1440"/>
        </w:pPr>
        <w:rPr>
          <w:rFonts w:ascii="Times New Roman" w:hAnsi="Times New Roman" w:cs="Times New Roman" w:hint="eastAsia"/>
          <w:color w:val="0000FF"/>
          <w:spacing w:val="0"/>
          <w:u w:val="double"/>
        </w:rPr>
      </w:lvl>
    </w:lvlOverride>
    <w:lvlOverride w:ilvl="7">
      <w:lvl w:ilvl="7">
        <w:start w:val="1"/>
        <w:numFmt w:val="decimal"/>
        <w:lvlText w:val="%1.%2.%3.%4.%5.%6.%7.%8."/>
        <w:lvlJc w:val="left"/>
        <w:pPr>
          <w:tabs>
            <w:tab w:val="num" w:pos="1440"/>
          </w:tabs>
          <w:ind w:left="1440" w:hanging="1440"/>
        </w:pPr>
        <w:rPr>
          <w:rFonts w:ascii="Times New Roman" w:hAnsi="Times New Roman" w:cs="Times New Roman" w:hint="eastAsia"/>
          <w:color w:val="0000FF"/>
          <w:spacing w:val="0"/>
          <w:u w:val="double"/>
        </w:rPr>
      </w:lvl>
    </w:lvlOverride>
    <w:lvlOverride w:ilvl="8">
      <w:lvl w:ilvl="8">
        <w:start w:val="1"/>
        <w:numFmt w:val="decimal"/>
        <w:lvlText w:val="%1.%2.%3.%4.%5.%6.%7.%8.%9."/>
        <w:lvlJc w:val="left"/>
        <w:pPr>
          <w:tabs>
            <w:tab w:val="num" w:pos="1800"/>
          </w:tabs>
          <w:ind w:left="1800" w:hanging="1800"/>
        </w:pPr>
        <w:rPr>
          <w:rFonts w:ascii="Times New Roman" w:hAnsi="Times New Roman" w:cs="Times New Roman" w:hint="eastAsia"/>
          <w:color w:val="0000FF"/>
          <w:spacing w:val="0"/>
          <w:u w:val="double"/>
        </w:rPr>
      </w:lvl>
    </w:lvlOverride>
  </w:num>
  <w:num w:numId="18">
    <w:abstractNumId w:val="3"/>
  </w:num>
  <w:num w:numId="19">
    <w:abstractNumId w:val="21"/>
  </w:num>
  <w:num w:numId="20">
    <w:abstractNumId w:val="13"/>
  </w:num>
  <w:num w:numId="21">
    <w:abstractNumId w:val="25"/>
  </w:num>
  <w:num w:numId="22">
    <w:abstractNumId w:val="27"/>
  </w:num>
  <w:num w:numId="23">
    <w:abstractNumId w:val="15"/>
  </w:num>
  <w:num w:numId="24">
    <w:abstractNumId w:val="28"/>
  </w:num>
  <w:num w:numId="25">
    <w:abstractNumId w:val="19"/>
  </w:num>
  <w:num w:numId="26">
    <w:abstractNumId w:val="8"/>
  </w:num>
  <w:num w:numId="27">
    <w:abstractNumId w:val="14"/>
  </w:num>
  <w:num w:numId="28">
    <w:abstractNumId w:val="16"/>
  </w:num>
  <w:num w:numId="29">
    <w:abstractNumId w:val="33"/>
  </w:num>
  <w:num w:numId="30">
    <w:abstractNumId w:val="22"/>
  </w:num>
  <w:num w:numId="31">
    <w:abstractNumId w:val="17"/>
  </w:num>
  <w:num w:numId="32">
    <w:abstractNumId w:val="31"/>
  </w:num>
  <w:num w:numId="33">
    <w:abstractNumId w:val="1"/>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20"/>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removePersonalInformation/>
  <w:proofState w:spelling="clean" w:grammar="clean"/>
  <w:revisionView w:markup="0"/>
  <w:defaultTabStop w:val="708"/>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A88"/>
    <w:rsid w:val="0000024B"/>
    <w:rsid w:val="00002721"/>
    <w:rsid w:val="00012FD0"/>
    <w:rsid w:val="000154EC"/>
    <w:rsid w:val="00023510"/>
    <w:rsid w:val="00026005"/>
    <w:rsid w:val="00037E81"/>
    <w:rsid w:val="00044842"/>
    <w:rsid w:val="00044FCC"/>
    <w:rsid w:val="00050CF1"/>
    <w:rsid w:val="000545B3"/>
    <w:rsid w:val="00057457"/>
    <w:rsid w:val="00061A77"/>
    <w:rsid w:val="00066EE0"/>
    <w:rsid w:val="00072C36"/>
    <w:rsid w:val="0007511D"/>
    <w:rsid w:val="000807E5"/>
    <w:rsid w:val="00082769"/>
    <w:rsid w:val="00085148"/>
    <w:rsid w:val="0009469E"/>
    <w:rsid w:val="00095057"/>
    <w:rsid w:val="000975B7"/>
    <w:rsid w:val="000A7B46"/>
    <w:rsid w:val="000B1677"/>
    <w:rsid w:val="000B7CF4"/>
    <w:rsid w:val="000C3E24"/>
    <w:rsid w:val="000C577C"/>
    <w:rsid w:val="000C64BC"/>
    <w:rsid w:val="000D0F19"/>
    <w:rsid w:val="000D5853"/>
    <w:rsid w:val="000D664E"/>
    <w:rsid w:val="000E05E5"/>
    <w:rsid w:val="000E257F"/>
    <w:rsid w:val="000E5B94"/>
    <w:rsid w:val="000E7200"/>
    <w:rsid w:val="000E7BDE"/>
    <w:rsid w:val="000F620E"/>
    <w:rsid w:val="000F7A9C"/>
    <w:rsid w:val="00107FF4"/>
    <w:rsid w:val="0011088D"/>
    <w:rsid w:val="00123D91"/>
    <w:rsid w:val="00125080"/>
    <w:rsid w:val="00126C16"/>
    <w:rsid w:val="00135490"/>
    <w:rsid w:val="0014462C"/>
    <w:rsid w:val="0014585B"/>
    <w:rsid w:val="00175167"/>
    <w:rsid w:val="0017637A"/>
    <w:rsid w:val="00182A2E"/>
    <w:rsid w:val="00182AC1"/>
    <w:rsid w:val="00182E61"/>
    <w:rsid w:val="001857B0"/>
    <w:rsid w:val="00196E7A"/>
    <w:rsid w:val="001A4166"/>
    <w:rsid w:val="001B0649"/>
    <w:rsid w:val="001B310C"/>
    <w:rsid w:val="001B3FD3"/>
    <w:rsid w:val="001B47FD"/>
    <w:rsid w:val="001B782B"/>
    <w:rsid w:val="001C05C2"/>
    <w:rsid w:val="001C0F7A"/>
    <w:rsid w:val="001C56BD"/>
    <w:rsid w:val="001C5B5E"/>
    <w:rsid w:val="001D6209"/>
    <w:rsid w:val="001E60FB"/>
    <w:rsid w:val="001E7CD6"/>
    <w:rsid w:val="00201881"/>
    <w:rsid w:val="00201B77"/>
    <w:rsid w:val="00210314"/>
    <w:rsid w:val="00211B0A"/>
    <w:rsid w:val="0022134B"/>
    <w:rsid w:val="002226CE"/>
    <w:rsid w:val="00222B76"/>
    <w:rsid w:val="0024669D"/>
    <w:rsid w:val="002533DF"/>
    <w:rsid w:val="00256E11"/>
    <w:rsid w:val="00262D5D"/>
    <w:rsid w:val="00263F41"/>
    <w:rsid w:val="0027307A"/>
    <w:rsid w:val="0027795B"/>
    <w:rsid w:val="002829CD"/>
    <w:rsid w:val="00285012"/>
    <w:rsid w:val="00286FE0"/>
    <w:rsid w:val="002906F5"/>
    <w:rsid w:val="00294072"/>
    <w:rsid w:val="00294C14"/>
    <w:rsid w:val="002A0092"/>
    <w:rsid w:val="002A0217"/>
    <w:rsid w:val="002A1D7D"/>
    <w:rsid w:val="002A2AA1"/>
    <w:rsid w:val="002C0668"/>
    <w:rsid w:val="002D4653"/>
    <w:rsid w:val="002F2B16"/>
    <w:rsid w:val="002F5211"/>
    <w:rsid w:val="002F5E4E"/>
    <w:rsid w:val="002F68F2"/>
    <w:rsid w:val="002F7BC6"/>
    <w:rsid w:val="003122A7"/>
    <w:rsid w:val="00312346"/>
    <w:rsid w:val="00315804"/>
    <w:rsid w:val="003221B0"/>
    <w:rsid w:val="00327662"/>
    <w:rsid w:val="00333DCE"/>
    <w:rsid w:val="00334130"/>
    <w:rsid w:val="00341455"/>
    <w:rsid w:val="00347000"/>
    <w:rsid w:val="00355EC4"/>
    <w:rsid w:val="00361A10"/>
    <w:rsid w:val="00365D60"/>
    <w:rsid w:val="00370372"/>
    <w:rsid w:val="003733D3"/>
    <w:rsid w:val="003760F3"/>
    <w:rsid w:val="00380C1E"/>
    <w:rsid w:val="003811CC"/>
    <w:rsid w:val="00382D83"/>
    <w:rsid w:val="00384B8F"/>
    <w:rsid w:val="003877F5"/>
    <w:rsid w:val="003939E5"/>
    <w:rsid w:val="003A2C2B"/>
    <w:rsid w:val="003A724C"/>
    <w:rsid w:val="003A796B"/>
    <w:rsid w:val="003B4E00"/>
    <w:rsid w:val="003C1420"/>
    <w:rsid w:val="003C7131"/>
    <w:rsid w:val="003D7496"/>
    <w:rsid w:val="003E5339"/>
    <w:rsid w:val="003F1397"/>
    <w:rsid w:val="003F5394"/>
    <w:rsid w:val="003F65AB"/>
    <w:rsid w:val="00403948"/>
    <w:rsid w:val="00410066"/>
    <w:rsid w:val="004135B6"/>
    <w:rsid w:val="00444C34"/>
    <w:rsid w:val="0046104C"/>
    <w:rsid w:val="004647D5"/>
    <w:rsid w:val="0047115F"/>
    <w:rsid w:val="004754FB"/>
    <w:rsid w:val="00475A3D"/>
    <w:rsid w:val="00490191"/>
    <w:rsid w:val="004917FC"/>
    <w:rsid w:val="004947FA"/>
    <w:rsid w:val="0049500E"/>
    <w:rsid w:val="00495747"/>
    <w:rsid w:val="00496C27"/>
    <w:rsid w:val="004974D5"/>
    <w:rsid w:val="004A182D"/>
    <w:rsid w:val="004C17BF"/>
    <w:rsid w:val="004C17E9"/>
    <w:rsid w:val="004C1A7E"/>
    <w:rsid w:val="004D0908"/>
    <w:rsid w:val="004D5349"/>
    <w:rsid w:val="004D551E"/>
    <w:rsid w:val="004D5A03"/>
    <w:rsid w:val="004D7A64"/>
    <w:rsid w:val="004E0F33"/>
    <w:rsid w:val="004E3E13"/>
    <w:rsid w:val="004E5108"/>
    <w:rsid w:val="004E6536"/>
    <w:rsid w:val="004F2D13"/>
    <w:rsid w:val="004F4B7F"/>
    <w:rsid w:val="004F5F23"/>
    <w:rsid w:val="0051658C"/>
    <w:rsid w:val="00532FE9"/>
    <w:rsid w:val="00534C36"/>
    <w:rsid w:val="005368A7"/>
    <w:rsid w:val="005374E9"/>
    <w:rsid w:val="005473E6"/>
    <w:rsid w:val="00565375"/>
    <w:rsid w:val="00570A4F"/>
    <w:rsid w:val="00572F0A"/>
    <w:rsid w:val="00573356"/>
    <w:rsid w:val="005760E8"/>
    <w:rsid w:val="0058644E"/>
    <w:rsid w:val="00586D81"/>
    <w:rsid w:val="00597061"/>
    <w:rsid w:val="005A411C"/>
    <w:rsid w:val="005B0AD3"/>
    <w:rsid w:val="005C2376"/>
    <w:rsid w:val="005D6E7D"/>
    <w:rsid w:val="005D7659"/>
    <w:rsid w:val="005E1DAE"/>
    <w:rsid w:val="005E2BD5"/>
    <w:rsid w:val="005E6E9B"/>
    <w:rsid w:val="005F4059"/>
    <w:rsid w:val="00600D38"/>
    <w:rsid w:val="0060108E"/>
    <w:rsid w:val="00602C60"/>
    <w:rsid w:val="00604DE3"/>
    <w:rsid w:val="00613C76"/>
    <w:rsid w:val="00614E52"/>
    <w:rsid w:val="00621626"/>
    <w:rsid w:val="00624567"/>
    <w:rsid w:val="006255B3"/>
    <w:rsid w:val="00625EE8"/>
    <w:rsid w:val="00632085"/>
    <w:rsid w:val="00632C7C"/>
    <w:rsid w:val="006373B5"/>
    <w:rsid w:val="00645F40"/>
    <w:rsid w:val="00655FBD"/>
    <w:rsid w:val="006647E0"/>
    <w:rsid w:val="00664AF8"/>
    <w:rsid w:val="006833A2"/>
    <w:rsid w:val="00686A37"/>
    <w:rsid w:val="006960E6"/>
    <w:rsid w:val="006A04C8"/>
    <w:rsid w:val="006A1B54"/>
    <w:rsid w:val="006A7CE2"/>
    <w:rsid w:val="006B02EE"/>
    <w:rsid w:val="006B0935"/>
    <w:rsid w:val="006B10A8"/>
    <w:rsid w:val="006C3280"/>
    <w:rsid w:val="006C4DA1"/>
    <w:rsid w:val="006D0A1D"/>
    <w:rsid w:val="006D4B45"/>
    <w:rsid w:val="006D543D"/>
    <w:rsid w:val="006D5E56"/>
    <w:rsid w:val="006E62CE"/>
    <w:rsid w:val="006F0E73"/>
    <w:rsid w:val="0070209D"/>
    <w:rsid w:val="0070258A"/>
    <w:rsid w:val="00703B78"/>
    <w:rsid w:val="00704AB1"/>
    <w:rsid w:val="00712FD5"/>
    <w:rsid w:val="007255C9"/>
    <w:rsid w:val="00726A80"/>
    <w:rsid w:val="007434CA"/>
    <w:rsid w:val="00743C31"/>
    <w:rsid w:val="00751E26"/>
    <w:rsid w:val="00752301"/>
    <w:rsid w:val="00760ED3"/>
    <w:rsid w:val="00766354"/>
    <w:rsid w:val="0076765E"/>
    <w:rsid w:val="00767842"/>
    <w:rsid w:val="007717D9"/>
    <w:rsid w:val="0077351D"/>
    <w:rsid w:val="00777373"/>
    <w:rsid w:val="00793C3C"/>
    <w:rsid w:val="007A4A14"/>
    <w:rsid w:val="007B7B6A"/>
    <w:rsid w:val="007C1F3D"/>
    <w:rsid w:val="007C5657"/>
    <w:rsid w:val="007D315F"/>
    <w:rsid w:val="007D45C2"/>
    <w:rsid w:val="007D7697"/>
    <w:rsid w:val="007F4075"/>
    <w:rsid w:val="00801297"/>
    <w:rsid w:val="00803610"/>
    <w:rsid w:val="00807601"/>
    <w:rsid w:val="00810857"/>
    <w:rsid w:val="00814491"/>
    <w:rsid w:val="0081584F"/>
    <w:rsid w:val="00816427"/>
    <w:rsid w:val="00822847"/>
    <w:rsid w:val="00826FF3"/>
    <w:rsid w:val="00830238"/>
    <w:rsid w:val="00830DC8"/>
    <w:rsid w:val="00831B61"/>
    <w:rsid w:val="008448BB"/>
    <w:rsid w:val="00844B4B"/>
    <w:rsid w:val="0085571F"/>
    <w:rsid w:val="00856C34"/>
    <w:rsid w:val="0086271C"/>
    <w:rsid w:val="00862D3A"/>
    <w:rsid w:val="00865722"/>
    <w:rsid w:val="008661DB"/>
    <w:rsid w:val="008717F7"/>
    <w:rsid w:val="00871AF8"/>
    <w:rsid w:val="008772B4"/>
    <w:rsid w:val="00891362"/>
    <w:rsid w:val="00891C1C"/>
    <w:rsid w:val="008A0BAB"/>
    <w:rsid w:val="008A6B7F"/>
    <w:rsid w:val="008B0186"/>
    <w:rsid w:val="008B0490"/>
    <w:rsid w:val="008B2E27"/>
    <w:rsid w:val="008B353D"/>
    <w:rsid w:val="008C711F"/>
    <w:rsid w:val="008D21FF"/>
    <w:rsid w:val="008D3F1F"/>
    <w:rsid w:val="008D3F99"/>
    <w:rsid w:val="008D6936"/>
    <w:rsid w:val="008F4CFD"/>
    <w:rsid w:val="00900B01"/>
    <w:rsid w:val="00901942"/>
    <w:rsid w:val="00903D40"/>
    <w:rsid w:val="00905816"/>
    <w:rsid w:val="0091297B"/>
    <w:rsid w:val="00913F26"/>
    <w:rsid w:val="00920A65"/>
    <w:rsid w:val="00925492"/>
    <w:rsid w:val="009355BC"/>
    <w:rsid w:val="00936DA4"/>
    <w:rsid w:val="0094172E"/>
    <w:rsid w:val="00943EEF"/>
    <w:rsid w:val="009573C1"/>
    <w:rsid w:val="009579C6"/>
    <w:rsid w:val="00972AAB"/>
    <w:rsid w:val="009730AD"/>
    <w:rsid w:val="009806C3"/>
    <w:rsid w:val="00984089"/>
    <w:rsid w:val="00997A85"/>
    <w:rsid w:val="009A464A"/>
    <w:rsid w:val="009A5E45"/>
    <w:rsid w:val="009B1656"/>
    <w:rsid w:val="009B2A88"/>
    <w:rsid w:val="009B352C"/>
    <w:rsid w:val="009B590E"/>
    <w:rsid w:val="009B7CE7"/>
    <w:rsid w:val="009C0EE8"/>
    <w:rsid w:val="009C131D"/>
    <w:rsid w:val="009C515E"/>
    <w:rsid w:val="009C6067"/>
    <w:rsid w:val="009D22D0"/>
    <w:rsid w:val="009D69E3"/>
    <w:rsid w:val="009E0725"/>
    <w:rsid w:val="009E20D1"/>
    <w:rsid w:val="009F4B10"/>
    <w:rsid w:val="009F61DD"/>
    <w:rsid w:val="009F6E7B"/>
    <w:rsid w:val="009F7CB0"/>
    <w:rsid w:val="00A01FF3"/>
    <w:rsid w:val="00A03522"/>
    <w:rsid w:val="00A05956"/>
    <w:rsid w:val="00A06F2B"/>
    <w:rsid w:val="00A1501E"/>
    <w:rsid w:val="00A236C3"/>
    <w:rsid w:val="00A42174"/>
    <w:rsid w:val="00A524C1"/>
    <w:rsid w:val="00A574E2"/>
    <w:rsid w:val="00A62B9A"/>
    <w:rsid w:val="00A636C7"/>
    <w:rsid w:val="00A66E56"/>
    <w:rsid w:val="00A70F1F"/>
    <w:rsid w:val="00A73E75"/>
    <w:rsid w:val="00A77123"/>
    <w:rsid w:val="00A826D3"/>
    <w:rsid w:val="00A97F96"/>
    <w:rsid w:val="00AA0114"/>
    <w:rsid w:val="00AA3975"/>
    <w:rsid w:val="00AA4B7C"/>
    <w:rsid w:val="00AC6CD4"/>
    <w:rsid w:val="00AD3CEB"/>
    <w:rsid w:val="00AE3B44"/>
    <w:rsid w:val="00AE4BE4"/>
    <w:rsid w:val="00AE4C52"/>
    <w:rsid w:val="00AE6D49"/>
    <w:rsid w:val="00AE7FF5"/>
    <w:rsid w:val="00AF2870"/>
    <w:rsid w:val="00AF5ACC"/>
    <w:rsid w:val="00AF63FC"/>
    <w:rsid w:val="00B24770"/>
    <w:rsid w:val="00B25162"/>
    <w:rsid w:val="00B279D6"/>
    <w:rsid w:val="00B313FE"/>
    <w:rsid w:val="00B34103"/>
    <w:rsid w:val="00B35EE9"/>
    <w:rsid w:val="00B406BC"/>
    <w:rsid w:val="00B40762"/>
    <w:rsid w:val="00B50E05"/>
    <w:rsid w:val="00B52390"/>
    <w:rsid w:val="00B57D9D"/>
    <w:rsid w:val="00B64755"/>
    <w:rsid w:val="00B66AFE"/>
    <w:rsid w:val="00B67093"/>
    <w:rsid w:val="00B80691"/>
    <w:rsid w:val="00B81C27"/>
    <w:rsid w:val="00B82D86"/>
    <w:rsid w:val="00B85CD7"/>
    <w:rsid w:val="00BA4A02"/>
    <w:rsid w:val="00BD0BAD"/>
    <w:rsid w:val="00BD763F"/>
    <w:rsid w:val="00BD78C8"/>
    <w:rsid w:val="00BE76D6"/>
    <w:rsid w:val="00BE79E3"/>
    <w:rsid w:val="00BF257C"/>
    <w:rsid w:val="00C1733C"/>
    <w:rsid w:val="00C30820"/>
    <w:rsid w:val="00C3091D"/>
    <w:rsid w:val="00C32A81"/>
    <w:rsid w:val="00C5068D"/>
    <w:rsid w:val="00C55947"/>
    <w:rsid w:val="00C614C9"/>
    <w:rsid w:val="00C62268"/>
    <w:rsid w:val="00C67E9B"/>
    <w:rsid w:val="00C72B6F"/>
    <w:rsid w:val="00C75A73"/>
    <w:rsid w:val="00C763CF"/>
    <w:rsid w:val="00C86C9F"/>
    <w:rsid w:val="00C91461"/>
    <w:rsid w:val="00CB4F2A"/>
    <w:rsid w:val="00CB5345"/>
    <w:rsid w:val="00CB53D6"/>
    <w:rsid w:val="00CC2FAD"/>
    <w:rsid w:val="00CC5604"/>
    <w:rsid w:val="00CC6044"/>
    <w:rsid w:val="00CD5AF3"/>
    <w:rsid w:val="00CE1A0E"/>
    <w:rsid w:val="00CE1A37"/>
    <w:rsid w:val="00CE2FFB"/>
    <w:rsid w:val="00CE34F1"/>
    <w:rsid w:val="00CF1733"/>
    <w:rsid w:val="00CF35EE"/>
    <w:rsid w:val="00CF751F"/>
    <w:rsid w:val="00D01BA2"/>
    <w:rsid w:val="00D029B2"/>
    <w:rsid w:val="00D046E4"/>
    <w:rsid w:val="00D04A0E"/>
    <w:rsid w:val="00D07AA2"/>
    <w:rsid w:val="00D15689"/>
    <w:rsid w:val="00D161C1"/>
    <w:rsid w:val="00D44021"/>
    <w:rsid w:val="00D45D2F"/>
    <w:rsid w:val="00D46E26"/>
    <w:rsid w:val="00D47B98"/>
    <w:rsid w:val="00D50B9B"/>
    <w:rsid w:val="00D51299"/>
    <w:rsid w:val="00D52FFD"/>
    <w:rsid w:val="00D546AB"/>
    <w:rsid w:val="00D67D41"/>
    <w:rsid w:val="00D77562"/>
    <w:rsid w:val="00D85E02"/>
    <w:rsid w:val="00D918EE"/>
    <w:rsid w:val="00D934B1"/>
    <w:rsid w:val="00D93731"/>
    <w:rsid w:val="00D96928"/>
    <w:rsid w:val="00DB4574"/>
    <w:rsid w:val="00DB46F2"/>
    <w:rsid w:val="00DC0205"/>
    <w:rsid w:val="00DC350D"/>
    <w:rsid w:val="00DC3905"/>
    <w:rsid w:val="00DC3ABB"/>
    <w:rsid w:val="00DD1BB9"/>
    <w:rsid w:val="00DD4442"/>
    <w:rsid w:val="00DD73B7"/>
    <w:rsid w:val="00DE3B44"/>
    <w:rsid w:val="00DF0534"/>
    <w:rsid w:val="00E05A7D"/>
    <w:rsid w:val="00E166DD"/>
    <w:rsid w:val="00E21BD7"/>
    <w:rsid w:val="00E25074"/>
    <w:rsid w:val="00E3638E"/>
    <w:rsid w:val="00E44DCC"/>
    <w:rsid w:val="00E45644"/>
    <w:rsid w:val="00E51A02"/>
    <w:rsid w:val="00E627D9"/>
    <w:rsid w:val="00E64385"/>
    <w:rsid w:val="00E722F9"/>
    <w:rsid w:val="00E73B2F"/>
    <w:rsid w:val="00E77D58"/>
    <w:rsid w:val="00E77F53"/>
    <w:rsid w:val="00E92A6A"/>
    <w:rsid w:val="00E9450E"/>
    <w:rsid w:val="00E95AFD"/>
    <w:rsid w:val="00EA2B38"/>
    <w:rsid w:val="00EA7247"/>
    <w:rsid w:val="00EB3B88"/>
    <w:rsid w:val="00EB624B"/>
    <w:rsid w:val="00EC438B"/>
    <w:rsid w:val="00EC6192"/>
    <w:rsid w:val="00EC64F8"/>
    <w:rsid w:val="00ED0C93"/>
    <w:rsid w:val="00ED25C7"/>
    <w:rsid w:val="00ED594B"/>
    <w:rsid w:val="00ED7BAB"/>
    <w:rsid w:val="00EE0B0C"/>
    <w:rsid w:val="00EE0CCA"/>
    <w:rsid w:val="00EF186E"/>
    <w:rsid w:val="00EF25F1"/>
    <w:rsid w:val="00F027A4"/>
    <w:rsid w:val="00F07710"/>
    <w:rsid w:val="00F07D48"/>
    <w:rsid w:val="00F1057F"/>
    <w:rsid w:val="00F12543"/>
    <w:rsid w:val="00F14254"/>
    <w:rsid w:val="00F169BF"/>
    <w:rsid w:val="00F36C43"/>
    <w:rsid w:val="00F37FA0"/>
    <w:rsid w:val="00F47FEB"/>
    <w:rsid w:val="00F53529"/>
    <w:rsid w:val="00F5448A"/>
    <w:rsid w:val="00F55368"/>
    <w:rsid w:val="00F57558"/>
    <w:rsid w:val="00F62255"/>
    <w:rsid w:val="00F62F99"/>
    <w:rsid w:val="00F67A92"/>
    <w:rsid w:val="00F72E8E"/>
    <w:rsid w:val="00F72FA8"/>
    <w:rsid w:val="00F7569E"/>
    <w:rsid w:val="00F8042F"/>
    <w:rsid w:val="00F82A06"/>
    <w:rsid w:val="00F849EE"/>
    <w:rsid w:val="00F86A07"/>
    <w:rsid w:val="00FA1B96"/>
    <w:rsid w:val="00FB0B17"/>
    <w:rsid w:val="00FB1D08"/>
    <w:rsid w:val="00FC537E"/>
    <w:rsid w:val="00FE09A4"/>
    <w:rsid w:val="00FE0D7F"/>
    <w:rsid w:val="00FE47A8"/>
    <w:rsid w:val="00FF07FF"/>
    <w:rsid w:val="00FF3BD3"/>
    <w:rsid w:val="00FF5F0C"/>
    <w:rsid w:val="00FF7527"/>
    <w:rsid w:val="00FF7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B2A88"/>
    <w:pPr>
      <w:spacing w:line="360" w:lineRule="atLeast"/>
      <w:jc w:val="both"/>
    </w:pPr>
    <w:rPr>
      <w:rFonts w:ascii="Times New Roman" w:eastAsia="Times New Roman" w:hAnsi="Times New Roman"/>
      <w:sz w:val="28"/>
      <w:szCs w:val="20"/>
    </w:rPr>
  </w:style>
  <w:style w:type="paragraph" w:styleId="1">
    <w:name w:val="heading 1"/>
    <w:basedOn w:val="a0"/>
    <w:next w:val="a0"/>
    <w:link w:val="10"/>
    <w:uiPriority w:val="99"/>
    <w:qFormat/>
    <w:rsid w:val="009B2A88"/>
    <w:pPr>
      <w:keepNext/>
      <w:tabs>
        <w:tab w:val="right" w:pos="9071"/>
      </w:tabs>
      <w:autoSpaceDE w:val="0"/>
      <w:autoSpaceDN w:val="0"/>
      <w:adjustRightInd w:val="0"/>
      <w:spacing w:after="120"/>
      <w:outlineLvl w:val="0"/>
    </w:pPr>
    <w:rPr>
      <w:b/>
      <w:bCs/>
    </w:rPr>
  </w:style>
  <w:style w:type="paragraph" w:styleId="2">
    <w:name w:val="heading 2"/>
    <w:basedOn w:val="a0"/>
    <w:next w:val="a0"/>
    <w:link w:val="20"/>
    <w:uiPriority w:val="99"/>
    <w:qFormat/>
    <w:rsid w:val="009B2A88"/>
    <w:pPr>
      <w:keepNext/>
      <w:spacing w:before="240" w:after="60"/>
      <w:outlineLvl w:val="1"/>
    </w:pPr>
    <w:rPr>
      <w:rFonts w:ascii="Arial" w:hAnsi="Arial" w:cs="Arial"/>
      <w:b/>
      <w:bCs/>
      <w:i/>
      <w:iCs/>
      <w:szCs w:val="28"/>
    </w:rPr>
  </w:style>
  <w:style w:type="paragraph" w:styleId="3">
    <w:name w:val="heading 3"/>
    <w:basedOn w:val="a1"/>
    <w:next w:val="30"/>
    <w:link w:val="31"/>
    <w:uiPriority w:val="99"/>
    <w:qFormat/>
    <w:rsid w:val="009B2A88"/>
    <w:pPr>
      <w:widowControl/>
      <w:tabs>
        <w:tab w:val="num" w:pos="709"/>
        <w:tab w:val="num" w:pos="2160"/>
      </w:tabs>
      <w:autoSpaceDE/>
      <w:autoSpaceDN/>
      <w:adjustRightInd/>
      <w:spacing w:after="230" w:line="240" w:lineRule="auto"/>
      <w:ind w:left="709" w:hanging="709"/>
      <w:jc w:val="left"/>
      <w:outlineLvl w:val="2"/>
    </w:pPr>
    <w:rPr>
      <w:rFonts w:ascii="Arial" w:hAnsi="Arial" w:cs="Arial"/>
      <w:lang w:val="en-GB"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sid w:val="009B2A88"/>
    <w:rPr>
      <w:rFonts w:ascii="Times New Roman" w:hAnsi="Times New Roman" w:cs="Times New Roman"/>
      <w:b/>
      <w:bCs/>
      <w:sz w:val="20"/>
      <w:szCs w:val="20"/>
      <w:lang w:eastAsia="ru-RU"/>
    </w:rPr>
  </w:style>
  <w:style w:type="character" w:customStyle="1" w:styleId="20">
    <w:name w:val="Заголовок 2 Знак"/>
    <w:basedOn w:val="a2"/>
    <w:link w:val="2"/>
    <w:uiPriority w:val="99"/>
    <w:locked/>
    <w:rsid w:val="009B2A88"/>
    <w:rPr>
      <w:rFonts w:ascii="Arial" w:hAnsi="Arial" w:cs="Arial"/>
      <w:b/>
      <w:bCs/>
      <w:i/>
      <w:iCs/>
      <w:sz w:val="28"/>
      <w:szCs w:val="28"/>
      <w:lang w:eastAsia="ru-RU"/>
    </w:rPr>
  </w:style>
  <w:style w:type="character" w:customStyle="1" w:styleId="31">
    <w:name w:val="Заголовок 3 Знак"/>
    <w:basedOn w:val="a2"/>
    <w:link w:val="3"/>
    <w:uiPriority w:val="99"/>
    <w:locked/>
    <w:rsid w:val="009B2A88"/>
    <w:rPr>
      <w:rFonts w:ascii="Arial" w:hAnsi="Arial" w:cs="Arial"/>
      <w:sz w:val="20"/>
      <w:szCs w:val="20"/>
      <w:lang w:val="en-GB"/>
    </w:rPr>
  </w:style>
  <w:style w:type="paragraph" w:styleId="a1">
    <w:name w:val="Body Text"/>
    <w:aliases w:val="BT,b,bt"/>
    <w:basedOn w:val="a0"/>
    <w:link w:val="a5"/>
    <w:uiPriority w:val="99"/>
    <w:rsid w:val="009B2A88"/>
    <w:pPr>
      <w:widowControl w:val="0"/>
      <w:autoSpaceDE w:val="0"/>
      <w:autoSpaceDN w:val="0"/>
      <w:adjustRightInd w:val="0"/>
      <w:spacing w:line="240" w:lineRule="atLeast"/>
      <w:jc w:val="center"/>
    </w:pPr>
    <w:rPr>
      <w:sz w:val="20"/>
    </w:rPr>
  </w:style>
  <w:style w:type="character" w:customStyle="1" w:styleId="a5">
    <w:name w:val="Основной текст Знак"/>
    <w:aliases w:val="BT Знак,b Знак,bt Знак"/>
    <w:basedOn w:val="a2"/>
    <w:link w:val="a1"/>
    <w:uiPriority w:val="99"/>
    <w:locked/>
    <w:rsid w:val="009B2A88"/>
    <w:rPr>
      <w:rFonts w:ascii="Times New Roman" w:hAnsi="Times New Roman" w:cs="Times New Roman"/>
      <w:sz w:val="20"/>
      <w:szCs w:val="20"/>
      <w:lang w:eastAsia="ru-RU"/>
    </w:rPr>
  </w:style>
  <w:style w:type="paragraph" w:customStyle="1" w:styleId="ScheduleName">
    <w:name w:val="Schedule Name"/>
    <w:basedOn w:val="a0"/>
    <w:next w:val="a0"/>
    <w:uiPriority w:val="99"/>
    <w:rsid w:val="009B2A88"/>
    <w:pPr>
      <w:widowControl w:val="0"/>
      <w:autoSpaceDE w:val="0"/>
      <w:autoSpaceDN w:val="0"/>
      <w:adjustRightInd w:val="0"/>
      <w:spacing w:after="240" w:line="240" w:lineRule="auto"/>
      <w:jc w:val="left"/>
    </w:pPr>
    <w:rPr>
      <w:rFonts w:ascii="JDGCLK+TimesNewRoman,Bold" w:hAnsi="JDGCLK+TimesNewRoman,Bold"/>
      <w:sz w:val="24"/>
      <w:szCs w:val="24"/>
    </w:rPr>
  </w:style>
  <w:style w:type="character" w:customStyle="1" w:styleId="SchedulePartNumber">
    <w:name w:val="Schedule Part Number Знак"/>
    <w:basedOn w:val="a2"/>
    <w:uiPriority w:val="99"/>
    <w:rsid w:val="009B2A88"/>
    <w:rPr>
      <w:rFonts w:ascii="JDGCLK+TimesNewRoman,Bold" w:hAnsi="JDGCLK+TimesNewRoman,Bold" w:cs="JDGCLK+TimesNewRoman,Bold"/>
      <w:sz w:val="24"/>
      <w:szCs w:val="24"/>
      <w:lang w:val="ru-RU" w:eastAsia="ru-RU" w:bidi="ar-SA"/>
    </w:rPr>
  </w:style>
  <w:style w:type="paragraph" w:styleId="a6">
    <w:name w:val="header"/>
    <w:basedOn w:val="a0"/>
    <w:link w:val="a7"/>
    <w:uiPriority w:val="99"/>
    <w:rsid w:val="009B2A88"/>
    <w:pPr>
      <w:tabs>
        <w:tab w:val="center" w:pos="4153"/>
        <w:tab w:val="right" w:pos="8306"/>
      </w:tabs>
    </w:pPr>
  </w:style>
  <w:style w:type="character" w:customStyle="1" w:styleId="a7">
    <w:name w:val="Верхний колонтитул Знак"/>
    <w:basedOn w:val="a2"/>
    <w:link w:val="a6"/>
    <w:uiPriority w:val="99"/>
    <w:locked/>
    <w:rsid w:val="009B2A88"/>
    <w:rPr>
      <w:rFonts w:ascii="Times New Roman" w:hAnsi="Times New Roman" w:cs="Times New Roman"/>
      <w:sz w:val="20"/>
      <w:szCs w:val="20"/>
      <w:lang w:eastAsia="ru-RU"/>
    </w:rPr>
  </w:style>
  <w:style w:type="character" w:styleId="a8">
    <w:name w:val="page number"/>
    <w:basedOn w:val="a2"/>
    <w:uiPriority w:val="99"/>
    <w:rsid w:val="009B2A88"/>
    <w:rPr>
      <w:rFonts w:cs="Times New Roman"/>
    </w:rPr>
  </w:style>
  <w:style w:type="character" w:customStyle="1" w:styleId="DeltaViewInsertion">
    <w:name w:val="DeltaView Insertion"/>
    <w:uiPriority w:val="99"/>
    <w:rsid w:val="009B2A88"/>
    <w:rPr>
      <w:color w:val="0000FF"/>
      <w:spacing w:val="0"/>
      <w:u w:val="double"/>
    </w:rPr>
  </w:style>
  <w:style w:type="paragraph" w:customStyle="1" w:styleId="ConsNormal">
    <w:name w:val="ConsNormal"/>
    <w:uiPriority w:val="99"/>
    <w:rsid w:val="009B2A88"/>
    <w:pPr>
      <w:widowControl w:val="0"/>
      <w:ind w:firstLine="720"/>
    </w:pPr>
    <w:rPr>
      <w:rFonts w:ascii="Arial" w:eastAsia="Times New Roman" w:hAnsi="Arial"/>
      <w:sz w:val="20"/>
      <w:szCs w:val="20"/>
    </w:rPr>
  </w:style>
  <w:style w:type="paragraph" w:customStyle="1" w:styleId="EYBodyText">
    <w:name w:val="EY Body Text"/>
    <w:basedOn w:val="a0"/>
    <w:uiPriority w:val="99"/>
    <w:rsid w:val="009B2A88"/>
    <w:pPr>
      <w:overflowPunct w:val="0"/>
      <w:autoSpaceDE w:val="0"/>
      <w:autoSpaceDN w:val="0"/>
      <w:adjustRightInd w:val="0"/>
      <w:spacing w:before="60" w:after="60" w:line="280" w:lineRule="exact"/>
      <w:textAlignment w:val="baseline"/>
    </w:pPr>
    <w:rPr>
      <w:rFonts w:eastAsia="MS Mincho" w:cs="Arial"/>
      <w:bCs/>
      <w:sz w:val="22"/>
      <w:lang w:eastAsia="en-US"/>
    </w:rPr>
  </w:style>
  <w:style w:type="paragraph" w:styleId="a9">
    <w:name w:val="Balloon Text"/>
    <w:basedOn w:val="a0"/>
    <w:link w:val="aa"/>
    <w:uiPriority w:val="99"/>
    <w:semiHidden/>
    <w:rsid w:val="009B2A88"/>
    <w:rPr>
      <w:rFonts w:ascii="Tahoma" w:hAnsi="Tahoma" w:cs="Tahoma"/>
      <w:sz w:val="16"/>
      <w:szCs w:val="16"/>
    </w:rPr>
  </w:style>
  <w:style w:type="character" w:customStyle="1" w:styleId="aa">
    <w:name w:val="Текст выноски Знак"/>
    <w:basedOn w:val="a2"/>
    <w:link w:val="a9"/>
    <w:uiPriority w:val="99"/>
    <w:semiHidden/>
    <w:locked/>
    <w:rsid w:val="009B2A88"/>
    <w:rPr>
      <w:rFonts w:ascii="Tahoma" w:hAnsi="Tahoma" w:cs="Tahoma"/>
      <w:sz w:val="16"/>
      <w:szCs w:val="16"/>
      <w:lang w:eastAsia="ru-RU"/>
    </w:rPr>
  </w:style>
  <w:style w:type="paragraph" w:customStyle="1" w:styleId="ITBodyTextL1">
    <w:name w:val="ITBodyText_L1"/>
    <w:basedOn w:val="a0"/>
    <w:next w:val="a0"/>
    <w:uiPriority w:val="99"/>
    <w:rsid w:val="009B2A88"/>
    <w:pPr>
      <w:pageBreakBefore/>
      <w:numPr>
        <w:numId w:val="3"/>
      </w:numPr>
      <w:spacing w:after="240" w:line="240" w:lineRule="auto"/>
      <w:jc w:val="left"/>
      <w:outlineLvl w:val="0"/>
    </w:pPr>
    <w:rPr>
      <w:b/>
      <w:smallCaps/>
      <w:sz w:val="24"/>
      <w:lang w:eastAsia="en-US"/>
    </w:rPr>
  </w:style>
  <w:style w:type="paragraph" w:customStyle="1" w:styleId="ITBodyTextL2">
    <w:name w:val="ITBodyText_L2"/>
    <w:basedOn w:val="ITBodyTextL1"/>
    <w:next w:val="a0"/>
    <w:uiPriority w:val="99"/>
    <w:rsid w:val="009B2A88"/>
    <w:pPr>
      <w:pageBreakBefore w:val="0"/>
      <w:numPr>
        <w:ilvl w:val="1"/>
      </w:numPr>
      <w:ind w:hanging="360"/>
      <w:jc w:val="both"/>
      <w:outlineLvl w:val="1"/>
    </w:pPr>
    <w:rPr>
      <w:smallCaps w:val="0"/>
    </w:rPr>
  </w:style>
  <w:style w:type="paragraph" w:customStyle="1" w:styleId="ITBodyTextL3">
    <w:name w:val="ITBodyText_L3"/>
    <w:basedOn w:val="ITBodyTextL2"/>
    <w:uiPriority w:val="99"/>
    <w:rsid w:val="009B2A88"/>
    <w:pPr>
      <w:numPr>
        <w:ilvl w:val="2"/>
      </w:numPr>
      <w:ind w:hanging="360"/>
      <w:outlineLvl w:val="2"/>
    </w:pPr>
    <w:rPr>
      <w:b w:val="0"/>
    </w:rPr>
  </w:style>
  <w:style w:type="paragraph" w:customStyle="1" w:styleId="ITBodyTextL4">
    <w:name w:val="ITBodyText_L4"/>
    <w:basedOn w:val="ITBodyTextL3"/>
    <w:uiPriority w:val="99"/>
    <w:rsid w:val="009B2A88"/>
    <w:pPr>
      <w:numPr>
        <w:ilvl w:val="3"/>
      </w:numPr>
      <w:ind w:hanging="360"/>
      <w:outlineLvl w:val="9"/>
    </w:pPr>
  </w:style>
  <w:style w:type="paragraph" w:customStyle="1" w:styleId="ITBodyTextL5">
    <w:name w:val="ITBodyText_L5"/>
    <w:basedOn w:val="ITBodyTextL4"/>
    <w:uiPriority w:val="99"/>
    <w:rsid w:val="009B2A88"/>
    <w:pPr>
      <w:numPr>
        <w:ilvl w:val="4"/>
      </w:numPr>
    </w:pPr>
  </w:style>
  <w:style w:type="paragraph" w:customStyle="1" w:styleId="ITBodyTextL6">
    <w:name w:val="ITBodyText_L6"/>
    <w:basedOn w:val="ITBodyTextL5"/>
    <w:uiPriority w:val="99"/>
    <w:rsid w:val="009B2A88"/>
    <w:pPr>
      <w:numPr>
        <w:ilvl w:val="5"/>
      </w:numPr>
    </w:pPr>
  </w:style>
  <w:style w:type="paragraph" w:customStyle="1" w:styleId="ITBodyTextL7">
    <w:name w:val="ITBodyText_L7"/>
    <w:basedOn w:val="ITBodyTextL6"/>
    <w:uiPriority w:val="99"/>
    <w:rsid w:val="009B2A88"/>
    <w:pPr>
      <w:numPr>
        <w:ilvl w:val="6"/>
      </w:numPr>
    </w:pPr>
  </w:style>
  <w:style w:type="paragraph" w:customStyle="1" w:styleId="ITBodyTextL8">
    <w:name w:val="ITBodyText_L8"/>
    <w:basedOn w:val="ITBodyTextL7"/>
    <w:uiPriority w:val="99"/>
    <w:rsid w:val="009B2A88"/>
    <w:pPr>
      <w:numPr>
        <w:ilvl w:val="7"/>
      </w:numPr>
    </w:pPr>
  </w:style>
  <w:style w:type="paragraph" w:customStyle="1" w:styleId="ITBodyTextL9">
    <w:name w:val="ITBodyText_L9"/>
    <w:basedOn w:val="ITBodyTextL8"/>
    <w:uiPriority w:val="99"/>
    <w:rsid w:val="009B2A88"/>
    <w:pPr>
      <w:numPr>
        <w:ilvl w:val="8"/>
      </w:numPr>
      <w:ind w:hanging="360"/>
    </w:pPr>
  </w:style>
  <w:style w:type="paragraph" w:customStyle="1" w:styleId="ITBodyTextCont1">
    <w:name w:val="ITBodyText Cont 1"/>
    <w:basedOn w:val="a0"/>
    <w:uiPriority w:val="99"/>
    <w:rsid w:val="009B2A88"/>
    <w:pPr>
      <w:tabs>
        <w:tab w:val="num" w:pos="720"/>
      </w:tabs>
      <w:spacing w:after="240" w:line="240" w:lineRule="auto"/>
    </w:pPr>
    <w:rPr>
      <w:sz w:val="24"/>
      <w:lang w:eastAsia="en-US"/>
    </w:rPr>
  </w:style>
  <w:style w:type="paragraph" w:customStyle="1" w:styleId="ITBodyTextCont2">
    <w:name w:val="ITBodyText Cont 2"/>
    <w:basedOn w:val="ITBodyTextCont1"/>
    <w:uiPriority w:val="99"/>
    <w:rsid w:val="009B2A88"/>
    <w:pPr>
      <w:tabs>
        <w:tab w:val="clear" w:pos="720"/>
        <w:tab w:val="num" w:pos="2592"/>
      </w:tabs>
      <w:ind w:left="1584"/>
    </w:pPr>
  </w:style>
  <w:style w:type="paragraph" w:styleId="ab">
    <w:name w:val="footer"/>
    <w:basedOn w:val="a0"/>
    <w:link w:val="ac"/>
    <w:uiPriority w:val="99"/>
    <w:rsid w:val="009B2A88"/>
    <w:pPr>
      <w:tabs>
        <w:tab w:val="center" w:pos="4677"/>
        <w:tab w:val="right" w:pos="9355"/>
      </w:tabs>
    </w:pPr>
  </w:style>
  <w:style w:type="character" w:customStyle="1" w:styleId="ac">
    <w:name w:val="Нижний колонтитул Знак"/>
    <w:basedOn w:val="a2"/>
    <w:link w:val="ab"/>
    <w:uiPriority w:val="99"/>
    <w:locked/>
    <w:rsid w:val="009B2A88"/>
    <w:rPr>
      <w:rFonts w:ascii="Times New Roman" w:hAnsi="Times New Roman" w:cs="Times New Roman"/>
      <w:sz w:val="20"/>
      <w:szCs w:val="20"/>
      <w:lang w:eastAsia="ru-RU"/>
    </w:rPr>
  </w:style>
  <w:style w:type="paragraph" w:customStyle="1" w:styleId="BodyText1">
    <w:name w:val="Body Text 1"/>
    <w:basedOn w:val="a1"/>
    <w:uiPriority w:val="99"/>
    <w:rsid w:val="009B2A88"/>
    <w:pPr>
      <w:widowControl/>
      <w:autoSpaceDE/>
      <w:autoSpaceDN/>
      <w:adjustRightInd/>
      <w:spacing w:after="230" w:line="240" w:lineRule="auto"/>
      <w:ind w:left="709"/>
      <w:jc w:val="left"/>
    </w:pPr>
    <w:rPr>
      <w:rFonts w:ascii="Arial" w:hAnsi="Arial"/>
      <w:lang w:val="en-GB" w:eastAsia="en-US"/>
    </w:rPr>
  </w:style>
  <w:style w:type="paragraph" w:customStyle="1" w:styleId="FWBL1">
    <w:name w:val="FWB_L1"/>
    <w:basedOn w:val="a0"/>
    <w:next w:val="FWBL2"/>
    <w:uiPriority w:val="99"/>
    <w:rsid w:val="009B2A88"/>
    <w:pPr>
      <w:keepNext/>
      <w:keepLines/>
      <w:numPr>
        <w:numId w:val="11"/>
      </w:numPr>
      <w:spacing w:after="240" w:line="240" w:lineRule="auto"/>
      <w:jc w:val="left"/>
      <w:outlineLvl w:val="0"/>
    </w:pPr>
    <w:rPr>
      <w:b/>
      <w:smallCaps/>
      <w:sz w:val="24"/>
      <w:lang w:eastAsia="en-US"/>
    </w:rPr>
  </w:style>
  <w:style w:type="paragraph" w:customStyle="1" w:styleId="FWBL2">
    <w:name w:val="FWB_L2"/>
    <w:basedOn w:val="FWBL1"/>
    <w:uiPriority w:val="99"/>
    <w:rsid w:val="009B2A88"/>
    <w:pPr>
      <w:keepNext w:val="0"/>
      <w:keepLines w:val="0"/>
      <w:numPr>
        <w:ilvl w:val="1"/>
      </w:numPr>
      <w:tabs>
        <w:tab w:val="clear" w:pos="720"/>
        <w:tab w:val="num" w:pos="2149"/>
      </w:tabs>
      <w:ind w:left="360" w:hanging="360"/>
      <w:jc w:val="both"/>
      <w:outlineLvl w:val="9"/>
    </w:pPr>
    <w:rPr>
      <w:b w:val="0"/>
      <w:smallCaps w:val="0"/>
    </w:rPr>
  </w:style>
  <w:style w:type="paragraph" w:customStyle="1" w:styleId="FWBL3">
    <w:name w:val="FWB_L3"/>
    <w:basedOn w:val="FWBL2"/>
    <w:uiPriority w:val="99"/>
    <w:rsid w:val="009B2A88"/>
    <w:pPr>
      <w:numPr>
        <w:ilvl w:val="2"/>
      </w:numPr>
      <w:tabs>
        <w:tab w:val="num" w:pos="2869"/>
      </w:tabs>
    </w:pPr>
  </w:style>
  <w:style w:type="paragraph" w:customStyle="1" w:styleId="FWBL4">
    <w:name w:val="FWB_L4"/>
    <w:basedOn w:val="FWBL3"/>
    <w:uiPriority w:val="99"/>
    <w:rsid w:val="009B2A88"/>
    <w:pPr>
      <w:numPr>
        <w:ilvl w:val="3"/>
      </w:numPr>
      <w:tabs>
        <w:tab w:val="clear" w:pos="1440"/>
        <w:tab w:val="num" w:pos="720"/>
        <w:tab w:val="num" w:pos="3589"/>
      </w:tabs>
      <w:ind w:left="3589" w:hanging="360"/>
    </w:pPr>
  </w:style>
  <w:style w:type="paragraph" w:customStyle="1" w:styleId="FWBL5">
    <w:name w:val="FWB_L5"/>
    <w:basedOn w:val="FWBL4"/>
    <w:uiPriority w:val="99"/>
    <w:rsid w:val="009B2A88"/>
    <w:pPr>
      <w:numPr>
        <w:ilvl w:val="4"/>
      </w:numPr>
      <w:tabs>
        <w:tab w:val="clear" w:pos="2160"/>
        <w:tab w:val="num" w:pos="1080"/>
        <w:tab w:val="num" w:pos="4309"/>
      </w:tabs>
      <w:ind w:left="1080" w:hanging="1080"/>
    </w:pPr>
  </w:style>
  <w:style w:type="paragraph" w:customStyle="1" w:styleId="FWBL6">
    <w:name w:val="FWB_L6"/>
    <w:basedOn w:val="FWBL5"/>
    <w:uiPriority w:val="99"/>
    <w:rsid w:val="009B2A88"/>
    <w:pPr>
      <w:numPr>
        <w:ilvl w:val="5"/>
      </w:numPr>
      <w:tabs>
        <w:tab w:val="clear" w:pos="2880"/>
        <w:tab w:val="num" w:pos="1080"/>
        <w:tab w:val="num" w:pos="5029"/>
      </w:tabs>
      <w:ind w:left="5029" w:hanging="360"/>
    </w:pPr>
  </w:style>
  <w:style w:type="paragraph" w:customStyle="1" w:styleId="FWBL7">
    <w:name w:val="FWB_L7"/>
    <w:basedOn w:val="FWBL6"/>
    <w:uiPriority w:val="99"/>
    <w:rsid w:val="009B2A88"/>
    <w:pPr>
      <w:numPr>
        <w:ilvl w:val="6"/>
      </w:numPr>
      <w:tabs>
        <w:tab w:val="clear" w:pos="3600"/>
        <w:tab w:val="num" w:pos="1440"/>
        <w:tab w:val="num" w:pos="5749"/>
      </w:tabs>
      <w:ind w:left="1440" w:hanging="1440"/>
    </w:pPr>
  </w:style>
  <w:style w:type="paragraph" w:customStyle="1" w:styleId="FWBL8">
    <w:name w:val="FWB_L8"/>
    <w:basedOn w:val="FWBL7"/>
    <w:uiPriority w:val="99"/>
    <w:rsid w:val="009B2A88"/>
    <w:pPr>
      <w:numPr>
        <w:ilvl w:val="7"/>
      </w:numPr>
      <w:tabs>
        <w:tab w:val="clear" w:pos="4320"/>
        <w:tab w:val="num" w:pos="1440"/>
        <w:tab w:val="num" w:pos="6469"/>
      </w:tabs>
      <w:ind w:left="6469" w:hanging="360"/>
    </w:pPr>
  </w:style>
  <w:style w:type="paragraph" w:customStyle="1" w:styleId="ad">
    <w:name w:val="Заголовок примечания"/>
    <w:basedOn w:val="a0"/>
    <w:next w:val="ae"/>
    <w:uiPriority w:val="99"/>
    <w:rsid w:val="009B2A88"/>
    <w:pPr>
      <w:spacing w:before="240" w:after="60" w:line="360" w:lineRule="auto"/>
      <w:ind w:left="284" w:right="284" w:firstLine="567"/>
    </w:pPr>
    <w:rPr>
      <w:rFonts w:ascii="Arial" w:hAnsi="Arial"/>
      <w:b/>
      <w:sz w:val="22"/>
    </w:rPr>
  </w:style>
  <w:style w:type="paragraph" w:styleId="ae">
    <w:name w:val="annotation text"/>
    <w:basedOn w:val="a0"/>
    <w:link w:val="af"/>
    <w:uiPriority w:val="99"/>
    <w:semiHidden/>
    <w:rsid w:val="009B2A88"/>
    <w:rPr>
      <w:sz w:val="20"/>
    </w:rPr>
  </w:style>
  <w:style w:type="character" w:customStyle="1" w:styleId="af">
    <w:name w:val="Текст примечания Знак"/>
    <w:basedOn w:val="a2"/>
    <w:link w:val="ae"/>
    <w:uiPriority w:val="99"/>
    <w:semiHidden/>
    <w:locked/>
    <w:rsid w:val="009B2A88"/>
    <w:rPr>
      <w:rFonts w:ascii="Times New Roman" w:hAnsi="Times New Roman" w:cs="Times New Roman"/>
      <w:sz w:val="20"/>
      <w:szCs w:val="20"/>
      <w:lang w:eastAsia="ru-RU"/>
    </w:rPr>
  </w:style>
  <w:style w:type="paragraph" w:styleId="30">
    <w:name w:val="Body Text 3"/>
    <w:basedOn w:val="a0"/>
    <w:link w:val="32"/>
    <w:uiPriority w:val="99"/>
    <w:rsid w:val="009B2A88"/>
    <w:pPr>
      <w:spacing w:after="120"/>
    </w:pPr>
    <w:rPr>
      <w:sz w:val="16"/>
      <w:szCs w:val="16"/>
    </w:rPr>
  </w:style>
  <w:style w:type="character" w:customStyle="1" w:styleId="32">
    <w:name w:val="Основной текст 3 Знак"/>
    <w:basedOn w:val="a2"/>
    <w:link w:val="30"/>
    <w:uiPriority w:val="99"/>
    <w:locked/>
    <w:rsid w:val="009B2A88"/>
    <w:rPr>
      <w:rFonts w:ascii="Times New Roman" w:hAnsi="Times New Roman" w:cs="Times New Roman"/>
      <w:sz w:val="16"/>
      <w:szCs w:val="16"/>
      <w:lang w:eastAsia="ru-RU"/>
    </w:rPr>
  </w:style>
  <w:style w:type="paragraph" w:customStyle="1" w:styleId="CharChar">
    <w:name w:val="Char Char"/>
    <w:basedOn w:val="a0"/>
    <w:uiPriority w:val="99"/>
    <w:rsid w:val="009B2A88"/>
    <w:pPr>
      <w:spacing w:line="240" w:lineRule="auto"/>
      <w:jc w:val="left"/>
    </w:pPr>
    <w:rPr>
      <w:rFonts w:ascii="Verdana" w:hAnsi="Verdana" w:cs="Verdana"/>
      <w:sz w:val="20"/>
      <w:lang w:val="en-US" w:eastAsia="en-US"/>
    </w:rPr>
  </w:style>
  <w:style w:type="paragraph" w:styleId="af0">
    <w:name w:val="Block Text"/>
    <w:basedOn w:val="a0"/>
    <w:uiPriority w:val="99"/>
    <w:rsid w:val="009B2A88"/>
    <w:pPr>
      <w:spacing w:after="240" w:line="240" w:lineRule="auto"/>
      <w:ind w:left="1701"/>
      <w:jc w:val="left"/>
    </w:pPr>
    <w:rPr>
      <w:sz w:val="22"/>
      <w:szCs w:val="24"/>
      <w:lang w:val="en-GB" w:eastAsia="en-US"/>
    </w:rPr>
  </w:style>
  <w:style w:type="character" w:styleId="af1">
    <w:name w:val="annotation reference"/>
    <w:basedOn w:val="a2"/>
    <w:uiPriority w:val="99"/>
    <w:semiHidden/>
    <w:rsid w:val="009B2A88"/>
    <w:rPr>
      <w:rFonts w:cs="Times New Roman"/>
      <w:sz w:val="16"/>
      <w:szCs w:val="16"/>
    </w:rPr>
  </w:style>
  <w:style w:type="paragraph" w:styleId="af2">
    <w:name w:val="annotation subject"/>
    <w:basedOn w:val="ae"/>
    <w:next w:val="ae"/>
    <w:link w:val="af3"/>
    <w:uiPriority w:val="99"/>
    <w:semiHidden/>
    <w:rsid w:val="009B2A88"/>
    <w:rPr>
      <w:b/>
      <w:bCs/>
    </w:rPr>
  </w:style>
  <w:style w:type="character" w:customStyle="1" w:styleId="af3">
    <w:name w:val="Тема примечания Знак"/>
    <w:basedOn w:val="af"/>
    <w:link w:val="af2"/>
    <w:uiPriority w:val="99"/>
    <w:semiHidden/>
    <w:locked/>
    <w:rsid w:val="009B2A88"/>
    <w:rPr>
      <w:rFonts w:ascii="Times New Roman" w:hAnsi="Times New Roman" w:cs="Times New Roman"/>
      <w:b/>
      <w:bCs/>
      <w:sz w:val="20"/>
      <w:szCs w:val="20"/>
      <w:lang w:eastAsia="ru-RU"/>
    </w:rPr>
  </w:style>
  <w:style w:type="paragraph" w:customStyle="1" w:styleId="11">
    <w:name w:val="Знак1 Знак Знак Знак1 Знак Знак Знак Знак Знак Знак Знак Знак Знак Знак Знак Знак Знак Знак Знак"/>
    <w:basedOn w:val="a0"/>
    <w:uiPriority w:val="99"/>
    <w:rsid w:val="009B2A88"/>
    <w:pPr>
      <w:spacing w:line="240" w:lineRule="auto"/>
      <w:jc w:val="left"/>
    </w:pPr>
    <w:rPr>
      <w:rFonts w:ascii="Verdana" w:hAnsi="Verdana" w:cs="Verdana"/>
      <w:sz w:val="20"/>
      <w:lang w:val="en-US" w:eastAsia="en-US"/>
    </w:rPr>
  </w:style>
  <w:style w:type="paragraph" w:styleId="a">
    <w:name w:val="List Bullet"/>
    <w:basedOn w:val="a0"/>
    <w:uiPriority w:val="99"/>
    <w:rsid w:val="009B2A88"/>
    <w:pPr>
      <w:numPr>
        <w:numId w:val="32"/>
      </w:numPr>
      <w:tabs>
        <w:tab w:val="clear" w:pos="1080"/>
        <w:tab w:val="num" w:pos="360"/>
      </w:tabs>
      <w:ind w:left="360" w:hanging="360"/>
    </w:pPr>
  </w:style>
  <w:style w:type="paragraph" w:customStyle="1" w:styleId="Body">
    <w:name w:val="Body"/>
    <w:basedOn w:val="a0"/>
    <w:uiPriority w:val="99"/>
    <w:rsid w:val="009B2A88"/>
    <w:pPr>
      <w:autoSpaceDE w:val="0"/>
      <w:autoSpaceDN w:val="0"/>
      <w:adjustRightInd w:val="0"/>
      <w:spacing w:after="140" w:line="290" w:lineRule="auto"/>
    </w:pPr>
    <w:rPr>
      <w:kern w:val="20"/>
      <w:lang w:eastAsia="en-GB"/>
    </w:rPr>
  </w:style>
  <w:style w:type="paragraph" w:customStyle="1" w:styleId="CellBody">
    <w:name w:val="CellBody"/>
    <w:basedOn w:val="a0"/>
    <w:link w:val="CellBodyChar"/>
    <w:uiPriority w:val="99"/>
    <w:rsid w:val="009B2A88"/>
    <w:pPr>
      <w:autoSpaceDE w:val="0"/>
      <w:autoSpaceDN w:val="0"/>
      <w:adjustRightInd w:val="0"/>
      <w:spacing w:before="60" w:after="60" w:line="290" w:lineRule="auto"/>
    </w:pPr>
    <w:rPr>
      <w:kern w:val="20"/>
      <w:lang w:eastAsia="en-GB"/>
    </w:rPr>
  </w:style>
  <w:style w:type="character" w:customStyle="1" w:styleId="CellBodyChar">
    <w:name w:val="CellBody Char"/>
    <w:basedOn w:val="a2"/>
    <w:link w:val="CellBody"/>
    <w:uiPriority w:val="99"/>
    <w:locked/>
    <w:rsid w:val="009B2A88"/>
    <w:rPr>
      <w:rFonts w:ascii="Times New Roman" w:hAnsi="Times New Roman" w:cs="Times New Roman"/>
      <w:kern w:val="20"/>
      <w:sz w:val="20"/>
      <w:szCs w:val="20"/>
      <w:lang w:eastAsia="en-GB"/>
    </w:rPr>
  </w:style>
  <w:style w:type="table" w:styleId="af4">
    <w:name w:val="Table Grid"/>
    <w:basedOn w:val="a3"/>
    <w:uiPriority w:val="99"/>
    <w:rsid w:val="009B2A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ies">
    <w:name w:val="Parties"/>
    <w:basedOn w:val="a0"/>
    <w:uiPriority w:val="99"/>
    <w:rsid w:val="009B2A88"/>
    <w:pPr>
      <w:widowControl w:val="0"/>
      <w:autoSpaceDE w:val="0"/>
      <w:autoSpaceDN w:val="0"/>
      <w:adjustRightInd w:val="0"/>
      <w:spacing w:after="140" w:line="290" w:lineRule="auto"/>
    </w:pPr>
    <w:rPr>
      <w:rFonts w:ascii="Arial" w:hAnsi="Arial" w:cs="Arial"/>
      <w:kern w:val="20"/>
      <w:sz w:val="20"/>
      <w:lang w:val="en-GB"/>
    </w:rPr>
  </w:style>
  <w:style w:type="paragraph" w:styleId="af5">
    <w:name w:val="Revision"/>
    <w:hidden/>
    <w:uiPriority w:val="99"/>
    <w:semiHidden/>
    <w:rsid w:val="009B2A88"/>
    <w:rPr>
      <w:rFonts w:ascii="Times New Roman" w:eastAsia="Times New Roman" w:hAnsi="Times New Roman"/>
      <w:sz w:val="28"/>
      <w:szCs w:val="20"/>
    </w:rPr>
  </w:style>
  <w:style w:type="paragraph" w:customStyle="1" w:styleId="Level1">
    <w:name w:val="Level 1"/>
    <w:basedOn w:val="a0"/>
    <w:uiPriority w:val="99"/>
    <w:rsid w:val="00050CF1"/>
    <w:pPr>
      <w:numPr>
        <w:numId w:val="37"/>
      </w:numPr>
      <w:spacing w:line="240" w:lineRule="auto"/>
      <w:jc w:val="left"/>
    </w:pPr>
    <w:rPr>
      <w:rFonts w:eastAsia="Calibri"/>
      <w:sz w:val="24"/>
      <w:szCs w:val="24"/>
    </w:rPr>
  </w:style>
  <w:style w:type="paragraph" w:customStyle="1" w:styleId="12">
    <w:name w:val="Абзац списка1"/>
    <w:basedOn w:val="a0"/>
    <w:uiPriority w:val="99"/>
    <w:rsid w:val="00050CF1"/>
    <w:pPr>
      <w:spacing w:line="240" w:lineRule="auto"/>
      <w:ind w:left="720"/>
      <w:jc w:val="left"/>
    </w:pPr>
    <w:rPr>
      <w:sz w:val="24"/>
      <w:szCs w:val="22"/>
      <w:lang w:eastAsia="en-US"/>
    </w:rPr>
  </w:style>
  <w:style w:type="character" w:styleId="af6">
    <w:name w:val="Hyperlink"/>
    <w:basedOn w:val="a2"/>
    <w:uiPriority w:val="99"/>
    <w:rsid w:val="00F7569E"/>
    <w:rPr>
      <w:rFonts w:cs="Times New Roman"/>
      <w:color w:val="0000FF"/>
      <w:u w:val="single"/>
    </w:rPr>
  </w:style>
  <w:style w:type="character" w:customStyle="1" w:styleId="epm">
    <w:name w:val="epm"/>
    <w:basedOn w:val="a2"/>
    <w:uiPriority w:val="99"/>
    <w:rsid w:val="00C72B6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B2A88"/>
    <w:pPr>
      <w:spacing w:line="360" w:lineRule="atLeast"/>
      <w:jc w:val="both"/>
    </w:pPr>
    <w:rPr>
      <w:rFonts w:ascii="Times New Roman" w:eastAsia="Times New Roman" w:hAnsi="Times New Roman"/>
      <w:sz w:val="28"/>
      <w:szCs w:val="20"/>
    </w:rPr>
  </w:style>
  <w:style w:type="paragraph" w:styleId="1">
    <w:name w:val="heading 1"/>
    <w:basedOn w:val="a0"/>
    <w:next w:val="a0"/>
    <w:link w:val="10"/>
    <w:uiPriority w:val="99"/>
    <w:qFormat/>
    <w:rsid w:val="009B2A88"/>
    <w:pPr>
      <w:keepNext/>
      <w:tabs>
        <w:tab w:val="right" w:pos="9071"/>
      </w:tabs>
      <w:autoSpaceDE w:val="0"/>
      <w:autoSpaceDN w:val="0"/>
      <w:adjustRightInd w:val="0"/>
      <w:spacing w:after="120"/>
      <w:outlineLvl w:val="0"/>
    </w:pPr>
    <w:rPr>
      <w:b/>
      <w:bCs/>
    </w:rPr>
  </w:style>
  <w:style w:type="paragraph" w:styleId="2">
    <w:name w:val="heading 2"/>
    <w:basedOn w:val="a0"/>
    <w:next w:val="a0"/>
    <w:link w:val="20"/>
    <w:uiPriority w:val="99"/>
    <w:qFormat/>
    <w:rsid w:val="009B2A88"/>
    <w:pPr>
      <w:keepNext/>
      <w:spacing w:before="240" w:after="60"/>
      <w:outlineLvl w:val="1"/>
    </w:pPr>
    <w:rPr>
      <w:rFonts w:ascii="Arial" w:hAnsi="Arial" w:cs="Arial"/>
      <w:b/>
      <w:bCs/>
      <w:i/>
      <w:iCs/>
      <w:szCs w:val="28"/>
    </w:rPr>
  </w:style>
  <w:style w:type="paragraph" w:styleId="3">
    <w:name w:val="heading 3"/>
    <w:basedOn w:val="a1"/>
    <w:next w:val="30"/>
    <w:link w:val="31"/>
    <w:uiPriority w:val="99"/>
    <w:qFormat/>
    <w:rsid w:val="009B2A88"/>
    <w:pPr>
      <w:widowControl/>
      <w:tabs>
        <w:tab w:val="num" w:pos="709"/>
        <w:tab w:val="num" w:pos="2160"/>
      </w:tabs>
      <w:autoSpaceDE/>
      <w:autoSpaceDN/>
      <w:adjustRightInd/>
      <w:spacing w:after="230" w:line="240" w:lineRule="auto"/>
      <w:ind w:left="709" w:hanging="709"/>
      <w:jc w:val="left"/>
      <w:outlineLvl w:val="2"/>
    </w:pPr>
    <w:rPr>
      <w:rFonts w:ascii="Arial" w:hAnsi="Arial" w:cs="Arial"/>
      <w:lang w:val="en-GB"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sid w:val="009B2A88"/>
    <w:rPr>
      <w:rFonts w:ascii="Times New Roman" w:hAnsi="Times New Roman" w:cs="Times New Roman"/>
      <w:b/>
      <w:bCs/>
      <w:sz w:val="20"/>
      <w:szCs w:val="20"/>
      <w:lang w:eastAsia="ru-RU"/>
    </w:rPr>
  </w:style>
  <w:style w:type="character" w:customStyle="1" w:styleId="20">
    <w:name w:val="Заголовок 2 Знак"/>
    <w:basedOn w:val="a2"/>
    <w:link w:val="2"/>
    <w:uiPriority w:val="99"/>
    <w:locked/>
    <w:rsid w:val="009B2A88"/>
    <w:rPr>
      <w:rFonts w:ascii="Arial" w:hAnsi="Arial" w:cs="Arial"/>
      <w:b/>
      <w:bCs/>
      <w:i/>
      <w:iCs/>
      <w:sz w:val="28"/>
      <w:szCs w:val="28"/>
      <w:lang w:eastAsia="ru-RU"/>
    </w:rPr>
  </w:style>
  <w:style w:type="character" w:customStyle="1" w:styleId="31">
    <w:name w:val="Заголовок 3 Знак"/>
    <w:basedOn w:val="a2"/>
    <w:link w:val="3"/>
    <w:uiPriority w:val="99"/>
    <w:locked/>
    <w:rsid w:val="009B2A88"/>
    <w:rPr>
      <w:rFonts w:ascii="Arial" w:hAnsi="Arial" w:cs="Arial"/>
      <w:sz w:val="20"/>
      <w:szCs w:val="20"/>
      <w:lang w:val="en-GB"/>
    </w:rPr>
  </w:style>
  <w:style w:type="paragraph" w:styleId="a1">
    <w:name w:val="Body Text"/>
    <w:aliases w:val="BT,b,bt"/>
    <w:basedOn w:val="a0"/>
    <w:link w:val="a5"/>
    <w:uiPriority w:val="99"/>
    <w:rsid w:val="009B2A88"/>
    <w:pPr>
      <w:widowControl w:val="0"/>
      <w:autoSpaceDE w:val="0"/>
      <w:autoSpaceDN w:val="0"/>
      <w:adjustRightInd w:val="0"/>
      <w:spacing w:line="240" w:lineRule="atLeast"/>
      <w:jc w:val="center"/>
    </w:pPr>
    <w:rPr>
      <w:sz w:val="20"/>
    </w:rPr>
  </w:style>
  <w:style w:type="character" w:customStyle="1" w:styleId="a5">
    <w:name w:val="Основной текст Знак"/>
    <w:aliases w:val="BT Знак,b Знак,bt Знак"/>
    <w:basedOn w:val="a2"/>
    <w:link w:val="a1"/>
    <w:uiPriority w:val="99"/>
    <w:locked/>
    <w:rsid w:val="009B2A88"/>
    <w:rPr>
      <w:rFonts w:ascii="Times New Roman" w:hAnsi="Times New Roman" w:cs="Times New Roman"/>
      <w:sz w:val="20"/>
      <w:szCs w:val="20"/>
      <w:lang w:eastAsia="ru-RU"/>
    </w:rPr>
  </w:style>
  <w:style w:type="paragraph" w:customStyle="1" w:styleId="ScheduleName">
    <w:name w:val="Schedule Name"/>
    <w:basedOn w:val="a0"/>
    <w:next w:val="a0"/>
    <w:uiPriority w:val="99"/>
    <w:rsid w:val="009B2A88"/>
    <w:pPr>
      <w:widowControl w:val="0"/>
      <w:autoSpaceDE w:val="0"/>
      <w:autoSpaceDN w:val="0"/>
      <w:adjustRightInd w:val="0"/>
      <w:spacing w:after="240" w:line="240" w:lineRule="auto"/>
      <w:jc w:val="left"/>
    </w:pPr>
    <w:rPr>
      <w:rFonts w:ascii="JDGCLK+TimesNewRoman,Bold" w:hAnsi="JDGCLK+TimesNewRoman,Bold"/>
      <w:sz w:val="24"/>
      <w:szCs w:val="24"/>
    </w:rPr>
  </w:style>
  <w:style w:type="character" w:customStyle="1" w:styleId="SchedulePartNumber">
    <w:name w:val="Schedule Part Number Знак"/>
    <w:basedOn w:val="a2"/>
    <w:uiPriority w:val="99"/>
    <w:rsid w:val="009B2A88"/>
    <w:rPr>
      <w:rFonts w:ascii="JDGCLK+TimesNewRoman,Bold" w:hAnsi="JDGCLK+TimesNewRoman,Bold" w:cs="JDGCLK+TimesNewRoman,Bold"/>
      <w:sz w:val="24"/>
      <w:szCs w:val="24"/>
      <w:lang w:val="ru-RU" w:eastAsia="ru-RU" w:bidi="ar-SA"/>
    </w:rPr>
  </w:style>
  <w:style w:type="paragraph" w:styleId="a6">
    <w:name w:val="header"/>
    <w:basedOn w:val="a0"/>
    <w:link w:val="a7"/>
    <w:uiPriority w:val="99"/>
    <w:rsid w:val="009B2A88"/>
    <w:pPr>
      <w:tabs>
        <w:tab w:val="center" w:pos="4153"/>
        <w:tab w:val="right" w:pos="8306"/>
      </w:tabs>
    </w:pPr>
  </w:style>
  <w:style w:type="character" w:customStyle="1" w:styleId="a7">
    <w:name w:val="Верхний колонтитул Знак"/>
    <w:basedOn w:val="a2"/>
    <w:link w:val="a6"/>
    <w:uiPriority w:val="99"/>
    <w:locked/>
    <w:rsid w:val="009B2A88"/>
    <w:rPr>
      <w:rFonts w:ascii="Times New Roman" w:hAnsi="Times New Roman" w:cs="Times New Roman"/>
      <w:sz w:val="20"/>
      <w:szCs w:val="20"/>
      <w:lang w:eastAsia="ru-RU"/>
    </w:rPr>
  </w:style>
  <w:style w:type="character" w:styleId="a8">
    <w:name w:val="page number"/>
    <w:basedOn w:val="a2"/>
    <w:uiPriority w:val="99"/>
    <w:rsid w:val="009B2A88"/>
    <w:rPr>
      <w:rFonts w:cs="Times New Roman"/>
    </w:rPr>
  </w:style>
  <w:style w:type="character" w:customStyle="1" w:styleId="DeltaViewInsertion">
    <w:name w:val="DeltaView Insertion"/>
    <w:uiPriority w:val="99"/>
    <w:rsid w:val="009B2A88"/>
    <w:rPr>
      <w:color w:val="0000FF"/>
      <w:spacing w:val="0"/>
      <w:u w:val="double"/>
    </w:rPr>
  </w:style>
  <w:style w:type="paragraph" w:customStyle="1" w:styleId="ConsNormal">
    <w:name w:val="ConsNormal"/>
    <w:uiPriority w:val="99"/>
    <w:rsid w:val="009B2A88"/>
    <w:pPr>
      <w:widowControl w:val="0"/>
      <w:ind w:firstLine="720"/>
    </w:pPr>
    <w:rPr>
      <w:rFonts w:ascii="Arial" w:eastAsia="Times New Roman" w:hAnsi="Arial"/>
      <w:sz w:val="20"/>
      <w:szCs w:val="20"/>
    </w:rPr>
  </w:style>
  <w:style w:type="paragraph" w:customStyle="1" w:styleId="EYBodyText">
    <w:name w:val="EY Body Text"/>
    <w:basedOn w:val="a0"/>
    <w:uiPriority w:val="99"/>
    <w:rsid w:val="009B2A88"/>
    <w:pPr>
      <w:overflowPunct w:val="0"/>
      <w:autoSpaceDE w:val="0"/>
      <w:autoSpaceDN w:val="0"/>
      <w:adjustRightInd w:val="0"/>
      <w:spacing w:before="60" w:after="60" w:line="280" w:lineRule="exact"/>
      <w:textAlignment w:val="baseline"/>
    </w:pPr>
    <w:rPr>
      <w:rFonts w:eastAsia="MS Mincho" w:cs="Arial"/>
      <w:bCs/>
      <w:sz w:val="22"/>
      <w:lang w:eastAsia="en-US"/>
    </w:rPr>
  </w:style>
  <w:style w:type="paragraph" w:styleId="a9">
    <w:name w:val="Balloon Text"/>
    <w:basedOn w:val="a0"/>
    <w:link w:val="aa"/>
    <w:uiPriority w:val="99"/>
    <w:semiHidden/>
    <w:rsid w:val="009B2A88"/>
    <w:rPr>
      <w:rFonts w:ascii="Tahoma" w:hAnsi="Tahoma" w:cs="Tahoma"/>
      <w:sz w:val="16"/>
      <w:szCs w:val="16"/>
    </w:rPr>
  </w:style>
  <w:style w:type="character" w:customStyle="1" w:styleId="aa">
    <w:name w:val="Текст выноски Знак"/>
    <w:basedOn w:val="a2"/>
    <w:link w:val="a9"/>
    <w:uiPriority w:val="99"/>
    <w:semiHidden/>
    <w:locked/>
    <w:rsid w:val="009B2A88"/>
    <w:rPr>
      <w:rFonts w:ascii="Tahoma" w:hAnsi="Tahoma" w:cs="Tahoma"/>
      <w:sz w:val="16"/>
      <w:szCs w:val="16"/>
      <w:lang w:eastAsia="ru-RU"/>
    </w:rPr>
  </w:style>
  <w:style w:type="paragraph" w:customStyle="1" w:styleId="ITBodyTextL1">
    <w:name w:val="ITBodyText_L1"/>
    <w:basedOn w:val="a0"/>
    <w:next w:val="a0"/>
    <w:uiPriority w:val="99"/>
    <w:rsid w:val="009B2A88"/>
    <w:pPr>
      <w:pageBreakBefore/>
      <w:numPr>
        <w:numId w:val="3"/>
      </w:numPr>
      <w:spacing w:after="240" w:line="240" w:lineRule="auto"/>
      <w:jc w:val="left"/>
      <w:outlineLvl w:val="0"/>
    </w:pPr>
    <w:rPr>
      <w:b/>
      <w:smallCaps/>
      <w:sz w:val="24"/>
      <w:lang w:eastAsia="en-US"/>
    </w:rPr>
  </w:style>
  <w:style w:type="paragraph" w:customStyle="1" w:styleId="ITBodyTextL2">
    <w:name w:val="ITBodyText_L2"/>
    <w:basedOn w:val="ITBodyTextL1"/>
    <w:next w:val="a0"/>
    <w:uiPriority w:val="99"/>
    <w:rsid w:val="009B2A88"/>
    <w:pPr>
      <w:pageBreakBefore w:val="0"/>
      <w:numPr>
        <w:ilvl w:val="1"/>
      </w:numPr>
      <w:ind w:hanging="360"/>
      <w:jc w:val="both"/>
      <w:outlineLvl w:val="1"/>
    </w:pPr>
    <w:rPr>
      <w:smallCaps w:val="0"/>
    </w:rPr>
  </w:style>
  <w:style w:type="paragraph" w:customStyle="1" w:styleId="ITBodyTextL3">
    <w:name w:val="ITBodyText_L3"/>
    <w:basedOn w:val="ITBodyTextL2"/>
    <w:uiPriority w:val="99"/>
    <w:rsid w:val="009B2A88"/>
    <w:pPr>
      <w:numPr>
        <w:ilvl w:val="2"/>
      </w:numPr>
      <w:ind w:hanging="360"/>
      <w:outlineLvl w:val="2"/>
    </w:pPr>
    <w:rPr>
      <w:b w:val="0"/>
    </w:rPr>
  </w:style>
  <w:style w:type="paragraph" w:customStyle="1" w:styleId="ITBodyTextL4">
    <w:name w:val="ITBodyText_L4"/>
    <w:basedOn w:val="ITBodyTextL3"/>
    <w:uiPriority w:val="99"/>
    <w:rsid w:val="009B2A88"/>
    <w:pPr>
      <w:numPr>
        <w:ilvl w:val="3"/>
      </w:numPr>
      <w:ind w:hanging="360"/>
      <w:outlineLvl w:val="9"/>
    </w:pPr>
  </w:style>
  <w:style w:type="paragraph" w:customStyle="1" w:styleId="ITBodyTextL5">
    <w:name w:val="ITBodyText_L5"/>
    <w:basedOn w:val="ITBodyTextL4"/>
    <w:uiPriority w:val="99"/>
    <w:rsid w:val="009B2A88"/>
    <w:pPr>
      <w:numPr>
        <w:ilvl w:val="4"/>
      </w:numPr>
    </w:pPr>
  </w:style>
  <w:style w:type="paragraph" w:customStyle="1" w:styleId="ITBodyTextL6">
    <w:name w:val="ITBodyText_L6"/>
    <w:basedOn w:val="ITBodyTextL5"/>
    <w:uiPriority w:val="99"/>
    <w:rsid w:val="009B2A88"/>
    <w:pPr>
      <w:numPr>
        <w:ilvl w:val="5"/>
      </w:numPr>
    </w:pPr>
  </w:style>
  <w:style w:type="paragraph" w:customStyle="1" w:styleId="ITBodyTextL7">
    <w:name w:val="ITBodyText_L7"/>
    <w:basedOn w:val="ITBodyTextL6"/>
    <w:uiPriority w:val="99"/>
    <w:rsid w:val="009B2A88"/>
    <w:pPr>
      <w:numPr>
        <w:ilvl w:val="6"/>
      </w:numPr>
    </w:pPr>
  </w:style>
  <w:style w:type="paragraph" w:customStyle="1" w:styleId="ITBodyTextL8">
    <w:name w:val="ITBodyText_L8"/>
    <w:basedOn w:val="ITBodyTextL7"/>
    <w:uiPriority w:val="99"/>
    <w:rsid w:val="009B2A88"/>
    <w:pPr>
      <w:numPr>
        <w:ilvl w:val="7"/>
      </w:numPr>
    </w:pPr>
  </w:style>
  <w:style w:type="paragraph" w:customStyle="1" w:styleId="ITBodyTextL9">
    <w:name w:val="ITBodyText_L9"/>
    <w:basedOn w:val="ITBodyTextL8"/>
    <w:uiPriority w:val="99"/>
    <w:rsid w:val="009B2A88"/>
    <w:pPr>
      <w:numPr>
        <w:ilvl w:val="8"/>
      </w:numPr>
      <w:ind w:hanging="360"/>
    </w:pPr>
  </w:style>
  <w:style w:type="paragraph" w:customStyle="1" w:styleId="ITBodyTextCont1">
    <w:name w:val="ITBodyText Cont 1"/>
    <w:basedOn w:val="a0"/>
    <w:uiPriority w:val="99"/>
    <w:rsid w:val="009B2A88"/>
    <w:pPr>
      <w:tabs>
        <w:tab w:val="num" w:pos="720"/>
      </w:tabs>
      <w:spacing w:after="240" w:line="240" w:lineRule="auto"/>
    </w:pPr>
    <w:rPr>
      <w:sz w:val="24"/>
      <w:lang w:eastAsia="en-US"/>
    </w:rPr>
  </w:style>
  <w:style w:type="paragraph" w:customStyle="1" w:styleId="ITBodyTextCont2">
    <w:name w:val="ITBodyText Cont 2"/>
    <w:basedOn w:val="ITBodyTextCont1"/>
    <w:uiPriority w:val="99"/>
    <w:rsid w:val="009B2A88"/>
    <w:pPr>
      <w:tabs>
        <w:tab w:val="clear" w:pos="720"/>
        <w:tab w:val="num" w:pos="2592"/>
      </w:tabs>
      <w:ind w:left="1584"/>
    </w:pPr>
  </w:style>
  <w:style w:type="paragraph" w:styleId="ab">
    <w:name w:val="footer"/>
    <w:basedOn w:val="a0"/>
    <w:link w:val="ac"/>
    <w:uiPriority w:val="99"/>
    <w:rsid w:val="009B2A88"/>
    <w:pPr>
      <w:tabs>
        <w:tab w:val="center" w:pos="4677"/>
        <w:tab w:val="right" w:pos="9355"/>
      </w:tabs>
    </w:pPr>
  </w:style>
  <w:style w:type="character" w:customStyle="1" w:styleId="ac">
    <w:name w:val="Нижний колонтитул Знак"/>
    <w:basedOn w:val="a2"/>
    <w:link w:val="ab"/>
    <w:uiPriority w:val="99"/>
    <w:locked/>
    <w:rsid w:val="009B2A88"/>
    <w:rPr>
      <w:rFonts w:ascii="Times New Roman" w:hAnsi="Times New Roman" w:cs="Times New Roman"/>
      <w:sz w:val="20"/>
      <w:szCs w:val="20"/>
      <w:lang w:eastAsia="ru-RU"/>
    </w:rPr>
  </w:style>
  <w:style w:type="paragraph" w:customStyle="1" w:styleId="BodyText1">
    <w:name w:val="Body Text 1"/>
    <w:basedOn w:val="a1"/>
    <w:uiPriority w:val="99"/>
    <w:rsid w:val="009B2A88"/>
    <w:pPr>
      <w:widowControl/>
      <w:autoSpaceDE/>
      <w:autoSpaceDN/>
      <w:adjustRightInd/>
      <w:spacing w:after="230" w:line="240" w:lineRule="auto"/>
      <w:ind w:left="709"/>
      <w:jc w:val="left"/>
    </w:pPr>
    <w:rPr>
      <w:rFonts w:ascii="Arial" w:hAnsi="Arial"/>
      <w:lang w:val="en-GB" w:eastAsia="en-US"/>
    </w:rPr>
  </w:style>
  <w:style w:type="paragraph" w:customStyle="1" w:styleId="FWBL1">
    <w:name w:val="FWB_L1"/>
    <w:basedOn w:val="a0"/>
    <w:next w:val="FWBL2"/>
    <w:uiPriority w:val="99"/>
    <w:rsid w:val="009B2A88"/>
    <w:pPr>
      <w:keepNext/>
      <w:keepLines/>
      <w:numPr>
        <w:numId w:val="11"/>
      </w:numPr>
      <w:spacing w:after="240" w:line="240" w:lineRule="auto"/>
      <w:jc w:val="left"/>
      <w:outlineLvl w:val="0"/>
    </w:pPr>
    <w:rPr>
      <w:b/>
      <w:smallCaps/>
      <w:sz w:val="24"/>
      <w:lang w:eastAsia="en-US"/>
    </w:rPr>
  </w:style>
  <w:style w:type="paragraph" w:customStyle="1" w:styleId="FWBL2">
    <w:name w:val="FWB_L2"/>
    <w:basedOn w:val="FWBL1"/>
    <w:uiPriority w:val="99"/>
    <w:rsid w:val="009B2A88"/>
    <w:pPr>
      <w:keepNext w:val="0"/>
      <w:keepLines w:val="0"/>
      <w:numPr>
        <w:ilvl w:val="1"/>
      </w:numPr>
      <w:tabs>
        <w:tab w:val="clear" w:pos="720"/>
        <w:tab w:val="num" w:pos="2149"/>
      </w:tabs>
      <w:ind w:left="360" w:hanging="360"/>
      <w:jc w:val="both"/>
      <w:outlineLvl w:val="9"/>
    </w:pPr>
    <w:rPr>
      <w:b w:val="0"/>
      <w:smallCaps w:val="0"/>
    </w:rPr>
  </w:style>
  <w:style w:type="paragraph" w:customStyle="1" w:styleId="FWBL3">
    <w:name w:val="FWB_L3"/>
    <w:basedOn w:val="FWBL2"/>
    <w:uiPriority w:val="99"/>
    <w:rsid w:val="009B2A88"/>
    <w:pPr>
      <w:numPr>
        <w:ilvl w:val="2"/>
      </w:numPr>
      <w:tabs>
        <w:tab w:val="num" w:pos="2869"/>
      </w:tabs>
    </w:pPr>
  </w:style>
  <w:style w:type="paragraph" w:customStyle="1" w:styleId="FWBL4">
    <w:name w:val="FWB_L4"/>
    <w:basedOn w:val="FWBL3"/>
    <w:uiPriority w:val="99"/>
    <w:rsid w:val="009B2A88"/>
    <w:pPr>
      <w:numPr>
        <w:ilvl w:val="3"/>
      </w:numPr>
      <w:tabs>
        <w:tab w:val="clear" w:pos="1440"/>
        <w:tab w:val="num" w:pos="720"/>
        <w:tab w:val="num" w:pos="3589"/>
      </w:tabs>
      <w:ind w:left="3589" w:hanging="360"/>
    </w:pPr>
  </w:style>
  <w:style w:type="paragraph" w:customStyle="1" w:styleId="FWBL5">
    <w:name w:val="FWB_L5"/>
    <w:basedOn w:val="FWBL4"/>
    <w:uiPriority w:val="99"/>
    <w:rsid w:val="009B2A88"/>
    <w:pPr>
      <w:numPr>
        <w:ilvl w:val="4"/>
      </w:numPr>
      <w:tabs>
        <w:tab w:val="clear" w:pos="2160"/>
        <w:tab w:val="num" w:pos="1080"/>
        <w:tab w:val="num" w:pos="4309"/>
      </w:tabs>
      <w:ind w:left="1080" w:hanging="1080"/>
    </w:pPr>
  </w:style>
  <w:style w:type="paragraph" w:customStyle="1" w:styleId="FWBL6">
    <w:name w:val="FWB_L6"/>
    <w:basedOn w:val="FWBL5"/>
    <w:uiPriority w:val="99"/>
    <w:rsid w:val="009B2A88"/>
    <w:pPr>
      <w:numPr>
        <w:ilvl w:val="5"/>
      </w:numPr>
      <w:tabs>
        <w:tab w:val="clear" w:pos="2880"/>
        <w:tab w:val="num" w:pos="1080"/>
        <w:tab w:val="num" w:pos="5029"/>
      </w:tabs>
      <w:ind w:left="5029" w:hanging="360"/>
    </w:pPr>
  </w:style>
  <w:style w:type="paragraph" w:customStyle="1" w:styleId="FWBL7">
    <w:name w:val="FWB_L7"/>
    <w:basedOn w:val="FWBL6"/>
    <w:uiPriority w:val="99"/>
    <w:rsid w:val="009B2A88"/>
    <w:pPr>
      <w:numPr>
        <w:ilvl w:val="6"/>
      </w:numPr>
      <w:tabs>
        <w:tab w:val="clear" w:pos="3600"/>
        <w:tab w:val="num" w:pos="1440"/>
        <w:tab w:val="num" w:pos="5749"/>
      </w:tabs>
      <w:ind w:left="1440" w:hanging="1440"/>
    </w:pPr>
  </w:style>
  <w:style w:type="paragraph" w:customStyle="1" w:styleId="FWBL8">
    <w:name w:val="FWB_L8"/>
    <w:basedOn w:val="FWBL7"/>
    <w:uiPriority w:val="99"/>
    <w:rsid w:val="009B2A88"/>
    <w:pPr>
      <w:numPr>
        <w:ilvl w:val="7"/>
      </w:numPr>
      <w:tabs>
        <w:tab w:val="clear" w:pos="4320"/>
        <w:tab w:val="num" w:pos="1440"/>
        <w:tab w:val="num" w:pos="6469"/>
      </w:tabs>
      <w:ind w:left="6469" w:hanging="360"/>
    </w:pPr>
  </w:style>
  <w:style w:type="paragraph" w:customStyle="1" w:styleId="ad">
    <w:name w:val="Заголовок примечания"/>
    <w:basedOn w:val="a0"/>
    <w:next w:val="ae"/>
    <w:uiPriority w:val="99"/>
    <w:rsid w:val="009B2A88"/>
    <w:pPr>
      <w:spacing w:before="240" w:after="60" w:line="360" w:lineRule="auto"/>
      <w:ind w:left="284" w:right="284" w:firstLine="567"/>
    </w:pPr>
    <w:rPr>
      <w:rFonts w:ascii="Arial" w:hAnsi="Arial"/>
      <w:b/>
      <w:sz w:val="22"/>
    </w:rPr>
  </w:style>
  <w:style w:type="paragraph" w:styleId="ae">
    <w:name w:val="annotation text"/>
    <w:basedOn w:val="a0"/>
    <w:link w:val="af"/>
    <w:uiPriority w:val="99"/>
    <w:semiHidden/>
    <w:rsid w:val="009B2A88"/>
    <w:rPr>
      <w:sz w:val="20"/>
    </w:rPr>
  </w:style>
  <w:style w:type="character" w:customStyle="1" w:styleId="af">
    <w:name w:val="Текст примечания Знак"/>
    <w:basedOn w:val="a2"/>
    <w:link w:val="ae"/>
    <w:uiPriority w:val="99"/>
    <w:semiHidden/>
    <w:locked/>
    <w:rsid w:val="009B2A88"/>
    <w:rPr>
      <w:rFonts w:ascii="Times New Roman" w:hAnsi="Times New Roman" w:cs="Times New Roman"/>
      <w:sz w:val="20"/>
      <w:szCs w:val="20"/>
      <w:lang w:eastAsia="ru-RU"/>
    </w:rPr>
  </w:style>
  <w:style w:type="paragraph" w:styleId="30">
    <w:name w:val="Body Text 3"/>
    <w:basedOn w:val="a0"/>
    <w:link w:val="32"/>
    <w:uiPriority w:val="99"/>
    <w:rsid w:val="009B2A88"/>
    <w:pPr>
      <w:spacing w:after="120"/>
    </w:pPr>
    <w:rPr>
      <w:sz w:val="16"/>
      <w:szCs w:val="16"/>
    </w:rPr>
  </w:style>
  <w:style w:type="character" w:customStyle="1" w:styleId="32">
    <w:name w:val="Основной текст 3 Знак"/>
    <w:basedOn w:val="a2"/>
    <w:link w:val="30"/>
    <w:uiPriority w:val="99"/>
    <w:locked/>
    <w:rsid w:val="009B2A88"/>
    <w:rPr>
      <w:rFonts w:ascii="Times New Roman" w:hAnsi="Times New Roman" w:cs="Times New Roman"/>
      <w:sz w:val="16"/>
      <w:szCs w:val="16"/>
      <w:lang w:eastAsia="ru-RU"/>
    </w:rPr>
  </w:style>
  <w:style w:type="paragraph" w:customStyle="1" w:styleId="CharChar">
    <w:name w:val="Char Char"/>
    <w:basedOn w:val="a0"/>
    <w:uiPriority w:val="99"/>
    <w:rsid w:val="009B2A88"/>
    <w:pPr>
      <w:spacing w:line="240" w:lineRule="auto"/>
      <w:jc w:val="left"/>
    </w:pPr>
    <w:rPr>
      <w:rFonts w:ascii="Verdana" w:hAnsi="Verdana" w:cs="Verdana"/>
      <w:sz w:val="20"/>
      <w:lang w:val="en-US" w:eastAsia="en-US"/>
    </w:rPr>
  </w:style>
  <w:style w:type="paragraph" w:styleId="af0">
    <w:name w:val="Block Text"/>
    <w:basedOn w:val="a0"/>
    <w:uiPriority w:val="99"/>
    <w:rsid w:val="009B2A88"/>
    <w:pPr>
      <w:spacing w:after="240" w:line="240" w:lineRule="auto"/>
      <w:ind w:left="1701"/>
      <w:jc w:val="left"/>
    </w:pPr>
    <w:rPr>
      <w:sz w:val="22"/>
      <w:szCs w:val="24"/>
      <w:lang w:val="en-GB" w:eastAsia="en-US"/>
    </w:rPr>
  </w:style>
  <w:style w:type="character" w:styleId="af1">
    <w:name w:val="annotation reference"/>
    <w:basedOn w:val="a2"/>
    <w:uiPriority w:val="99"/>
    <w:semiHidden/>
    <w:rsid w:val="009B2A88"/>
    <w:rPr>
      <w:rFonts w:cs="Times New Roman"/>
      <w:sz w:val="16"/>
      <w:szCs w:val="16"/>
    </w:rPr>
  </w:style>
  <w:style w:type="paragraph" w:styleId="af2">
    <w:name w:val="annotation subject"/>
    <w:basedOn w:val="ae"/>
    <w:next w:val="ae"/>
    <w:link w:val="af3"/>
    <w:uiPriority w:val="99"/>
    <w:semiHidden/>
    <w:rsid w:val="009B2A88"/>
    <w:rPr>
      <w:b/>
      <w:bCs/>
    </w:rPr>
  </w:style>
  <w:style w:type="character" w:customStyle="1" w:styleId="af3">
    <w:name w:val="Тема примечания Знак"/>
    <w:basedOn w:val="af"/>
    <w:link w:val="af2"/>
    <w:uiPriority w:val="99"/>
    <w:semiHidden/>
    <w:locked/>
    <w:rsid w:val="009B2A88"/>
    <w:rPr>
      <w:rFonts w:ascii="Times New Roman" w:hAnsi="Times New Roman" w:cs="Times New Roman"/>
      <w:b/>
      <w:bCs/>
      <w:sz w:val="20"/>
      <w:szCs w:val="20"/>
      <w:lang w:eastAsia="ru-RU"/>
    </w:rPr>
  </w:style>
  <w:style w:type="paragraph" w:customStyle="1" w:styleId="11">
    <w:name w:val="Знак1 Знак Знак Знак1 Знак Знак Знак Знак Знак Знак Знак Знак Знак Знак Знак Знак Знак Знак Знак"/>
    <w:basedOn w:val="a0"/>
    <w:uiPriority w:val="99"/>
    <w:rsid w:val="009B2A88"/>
    <w:pPr>
      <w:spacing w:line="240" w:lineRule="auto"/>
      <w:jc w:val="left"/>
    </w:pPr>
    <w:rPr>
      <w:rFonts w:ascii="Verdana" w:hAnsi="Verdana" w:cs="Verdana"/>
      <w:sz w:val="20"/>
      <w:lang w:val="en-US" w:eastAsia="en-US"/>
    </w:rPr>
  </w:style>
  <w:style w:type="paragraph" w:styleId="a">
    <w:name w:val="List Bullet"/>
    <w:basedOn w:val="a0"/>
    <w:uiPriority w:val="99"/>
    <w:rsid w:val="009B2A88"/>
    <w:pPr>
      <w:numPr>
        <w:numId w:val="32"/>
      </w:numPr>
      <w:tabs>
        <w:tab w:val="clear" w:pos="1080"/>
        <w:tab w:val="num" w:pos="360"/>
      </w:tabs>
      <w:ind w:left="360" w:hanging="360"/>
    </w:pPr>
  </w:style>
  <w:style w:type="paragraph" w:customStyle="1" w:styleId="Body">
    <w:name w:val="Body"/>
    <w:basedOn w:val="a0"/>
    <w:uiPriority w:val="99"/>
    <w:rsid w:val="009B2A88"/>
    <w:pPr>
      <w:autoSpaceDE w:val="0"/>
      <w:autoSpaceDN w:val="0"/>
      <w:adjustRightInd w:val="0"/>
      <w:spacing w:after="140" w:line="290" w:lineRule="auto"/>
    </w:pPr>
    <w:rPr>
      <w:kern w:val="20"/>
      <w:lang w:eastAsia="en-GB"/>
    </w:rPr>
  </w:style>
  <w:style w:type="paragraph" w:customStyle="1" w:styleId="CellBody">
    <w:name w:val="CellBody"/>
    <w:basedOn w:val="a0"/>
    <w:link w:val="CellBodyChar"/>
    <w:uiPriority w:val="99"/>
    <w:rsid w:val="009B2A88"/>
    <w:pPr>
      <w:autoSpaceDE w:val="0"/>
      <w:autoSpaceDN w:val="0"/>
      <w:adjustRightInd w:val="0"/>
      <w:spacing w:before="60" w:after="60" w:line="290" w:lineRule="auto"/>
    </w:pPr>
    <w:rPr>
      <w:kern w:val="20"/>
      <w:lang w:eastAsia="en-GB"/>
    </w:rPr>
  </w:style>
  <w:style w:type="character" w:customStyle="1" w:styleId="CellBodyChar">
    <w:name w:val="CellBody Char"/>
    <w:basedOn w:val="a2"/>
    <w:link w:val="CellBody"/>
    <w:uiPriority w:val="99"/>
    <w:locked/>
    <w:rsid w:val="009B2A88"/>
    <w:rPr>
      <w:rFonts w:ascii="Times New Roman" w:hAnsi="Times New Roman" w:cs="Times New Roman"/>
      <w:kern w:val="20"/>
      <w:sz w:val="20"/>
      <w:szCs w:val="20"/>
      <w:lang w:eastAsia="en-GB"/>
    </w:rPr>
  </w:style>
  <w:style w:type="table" w:styleId="af4">
    <w:name w:val="Table Grid"/>
    <w:basedOn w:val="a3"/>
    <w:uiPriority w:val="99"/>
    <w:rsid w:val="009B2A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ies">
    <w:name w:val="Parties"/>
    <w:basedOn w:val="a0"/>
    <w:uiPriority w:val="99"/>
    <w:rsid w:val="009B2A88"/>
    <w:pPr>
      <w:widowControl w:val="0"/>
      <w:autoSpaceDE w:val="0"/>
      <w:autoSpaceDN w:val="0"/>
      <w:adjustRightInd w:val="0"/>
      <w:spacing w:after="140" w:line="290" w:lineRule="auto"/>
    </w:pPr>
    <w:rPr>
      <w:rFonts w:ascii="Arial" w:hAnsi="Arial" w:cs="Arial"/>
      <w:kern w:val="20"/>
      <w:sz w:val="20"/>
      <w:lang w:val="en-GB"/>
    </w:rPr>
  </w:style>
  <w:style w:type="paragraph" w:styleId="af5">
    <w:name w:val="Revision"/>
    <w:hidden/>
    <w:uiPriority w:val="99"/>
    <w:semiHidden/>
    <w:rsid w:val="009B2A88"/>
    <w:rPr>
      <w:rFonts w:ascii="Times New Roman" w:eastAsia="Times New Roman" w:hAnsi="Times New Roman"/>
      <w:sz w:val="28"/>
      <w:szCs w:val="20"/>
    </w:rPr>
  </w:style>
  <w:style w:type="paragraph" w:customStyle="1" w:styleId="Level1">
    <w:name w:val="Level 1"/>
    <w:basedOn w:val="a0"/>
    <w:uiPriority w:val="99"/>
    <w:rsid w:val="00050CF1"/>
    <w:pPr>
      <w:numPr>
        <w:numId w:val="37"/>
      </w:numPr>
      <w:spacing w:line="240" w:lineRule="auto"/>
      <w:jc w:val="left"/>
    </w:pPr>
    <w:rPr>
      <w:rFonts w:eastAsia="Calibri"/>
      <w:sz w:val="24"/>
      <w:szCs w:val="24"/>
    </w:rPr>
  </w:style>
  <w:style w:type="paragraph" w:customStyle="1" w:styleId="12">
    <w:name w:val="Абзац списка1"/>
    <w:basedOn w:val="a0"/>
    <w:uiPriority w:val="99"/>
    <w:rsid w:val="00050CF1"/>
    <w:pPr>
      <w:spacing w:line="240" w:lineRule="auto"/>
      <w:ind w:left="720"/>
      <w:jc w:val="left"/>
    </w:pPr>
    <w:rPr>
      <w:sz w:val="24"/>
      <w:szCs w:val="22"/>
      <w:lang w:eastAsia="en-US"/>
    </w:rPr>
  </w:style>
  <w:style w:type="character" w:styleId="af6">
    <w:name w:val="Hyperlink"/>
    <w:basedOn w:val="a2"/>
    <w:uiPriority w:val="99"/>
    <w:rsid w:val="00F7569E"/>
    <w:rPr>
      <w:rFonts w:cs="Times New Roman"/>
      <w:color w:val="0000FF"/>
      <w:u w:val="single"/>
    </w:rPr>
  </w:style>
  <w:style w:type="character" w:customStyle="1" w:styleId="epm">
    <w:name w:val="epm"/>
    <w:basedOn w:val="a2"/>
    <w:uiPriority w:val="99"/>
    <w:rsid w:val="00C72B6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783636">
      <w:marLeft w:val="0"/>
      <w:marRight w:val="0"/>
      <w:marTop w:val="0"/>
      <w:marBottom w:val="0"/>
      <w:divBdr>
        <w:top w:val="none" w:sz="0" w:space="0" w:color="auto"/>
        <w:left w:val="none" w:sz="0" w:space="0" w:color="auto"/>
        <w:bottom w:val="none" w:sz="0" w:space="0" w:color="auto"/>
        <w:right w:val="none" w:sz="0" w:space="0" w:color="auto"/>
      </w:divBdr>
    </w:div>
    <w:div w:id="1647783637">
      <w:marLeft w:val="0"/>
      <w:marRight w:val="0"/>
      <w:marTop w:val="0"/>
      <w:marBottom w:val="0"/>
      <w:divBdr>
        <w:top w:val="none" w:sz="0" w:space="0" w:color="auto"/>
        <w:left w:val="none" w:sz="0" w:space="0" w:color="auto"/>
        <w:bottom w:val="none" w:sz="0" w:space="0" w:color="auto"/>
        <w:right w:val="none" w:sz="0" w:space="0" w:color="auto"/>
      </w:divBdr>
    </w:div>
    <w:div w:id="1647783638">
      <w:marLeft w:val="0"/>
      <w:marRight w:val="0"/>
      <w:marTop w:val="0"/>
      <w:marBottom w:val="0"/>
      <w:divBdr>
        <w:top w:val="none" w:sz="0" w:space="0" w:color="auto"/>
        <w:left w:val="none" w:sz="0" w:space="0" w:color="auto"/>
        <w:bottom w:val="none" w:sz="0" w:space="0" w:color="auto"/>
        <w:right w:val="none" w:sz="0" w:space="0" w:color="auto"/>
      </w:divBdr>
    </w:div>
    <w:div w:id="16477836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ks.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7901</Words>
  <Characters>59156</Characters>
  <Application>Microsoft Office Word</Application>
  <DocSecurity>0</DocSecurity>
  <Lines>492</Lines>
  <Paragraphs>133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66924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2014-12-22T12:31:00Z</dcterms:created>
  <dcterms:modified xsi:type="dcterms:W3CDTF">2015-12-23T15:12:00Z</dcterms:modified>
</cp:coreProperties>
</file>